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D226" w14:textId="4F79ED34" w:rsidR="0084307F" w:rsidRDefault="0084307F"/>
    <w:p w14:paraId="138DCBF8" w14:textId="3CB23E52" w:rsidR="002C16A5" w:rsidRDefault="002C16A5" w:rsidP="002C16A5">
      <w:pPr>
        <w:jc w:val="center"/>
      </w:pPr>
      <w:r w:rsidRPr="002C16A5">
        <w:rPr>
          <w:noProof/>
        </w:rPr>
        <w:drawing>
          <wp:inline distT="0" distB="0" distL="0" distR="0" wp14:anchorId="1D0D9D91" wp14:editId="15D3071E">
            <wp:extent cx="1492250" cy="812448"/>
            <wp:effectExtent l="0" t="0" r="0" b="6985"/>
            <wp:docPr id="12" name="Picture 2" descr="https://www.oklahomalandtitle.com/assets/site/olta.png">
              <a:extLst xmlns:a="http://schemas.openxmlformats.org/drawingml/2006/main">
                <a:ext uri="{FF2B5EF4-FFF2-40B4-BE49-F238E27FC236}">
                  <a16:creationId xmlns:a16="http://schemas.microsoft.com/office/drawing/2014/main" id="{EBA73CCF-27F0-4E5C-BB36-6878532DAC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https://www.oklahomalandtitle.com/assets/site/olta.png">
                      <a:extLst>
                        <a:ext uri="{FF2B5EF4-FFF2-40B4-BE49-F238E27FC236}">
                          <a16:creationId xmlns:a16="http://schemas.microsoft.com/office/drawing/2014/main" id="{EBA73CCF-27F0-4E5C-BB36-6878532DACD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409" cy="819612"/>
                    </a:xfrm>
                    <a:prstGeom prst="rect">
                      <a:avLst/>
                    </a:prstGeom>
                    <a:ln>
                      <a:noFill/>
                    </a:ln>
                    <a:effectLst/>
                    <a:extLst>
                      <a:ext uri="{909E8E84-426E-40DD-AFC4-6F175D3DCCD1}">
                        <a14:hiddenFill xmlns:a14="http://schemas.microsoft.com/office/drawing/2010/main">
                          <a:solidFill>
                            <a:srgbClr val="FFFFFF"/>
                          </a:solidFill>
                        </a14:hiddenFill>
                      </a:ext>
                    </a:extLst>
                  </pic:spPr>
                </pic:pic>
              </a:graphicData>
            </a:graphic>
          </wp:inline>
        </w:drawing>
      </w:r>
    </w:p>
    <w:p w14:paraId="265F9503" w14:textId="77777777" w:rsidR="002C16A5" w:rsidRDefault="002C16A5"/>
    <w:p w14:paraId="62F92AEC" w14:textId="5BC4C251" w:rsidR="002C16A5" w:rsidRPr="002C16A5" w:rsidRDefault="002C16A5" w:rsidP="002C16A5">
      <w:pPr>
        <w:jc w:val="center"/>
        <w:rPr>
          <w:rFonts w:ascii="Arial" w:hAnsi="Arial" w:cs="Arial"/>
          <w:b/>
          <w:bCs/>
          <w:sz w:val="24"/>
          <w:szCs w:val="24"/>
        </w:rPr>
      </w:pPr>
      <w:r w:rsidRPr="002C16A5">
        <w:rPr>
          <w:rFonts w:ascii="Arial" w:hAnsi="Arial" w:cs="Arial"/>
          <w:b/>
          <w:bCs/>
          <w:sz w:val="24"/>
          <w:szCs w:val="24"/>
        </w:rPr>
        <w:t>OKLAHOMA LAND TITLE ASSOCIATION</w:t>
      </w:r>
    </w:p>
    <w:p w14:paraId="11CBF04A" w14:textId="7461645D" w:rsidR="002C16A5" w:rsidRPr="002C16A5" w:rsidRDefault="002C16A5" w:rsidP="002C16A5">
      <w:pPr>
        <w:jc w:val="center"/>
        <w:rPr>
          <w:rFonts w:ascii="Arial" w:hAnsi="Arial" w:cs="Arial"/>
          <w:b/>
          <w:bCs/>
          <w:sz w:val="24"/>
          <w:szCs w:val="24"/>
        </w:rPr>
      </w:pPr>
      <w:r w:rsidRPr="002C16A5">
        <w:rPr>
          <w:rFonts w:ascii="Arial" w:hAnsi="Arial" w:cs="Arial"/>
          <w:b/>
          <w:bCs/>
          <w:sz w:val="24"/>
          <w:szCs w:val="24"/>
        </w:rPr>
        <w:t>GOVERNMENT AFFAIRS COMMITTEE</w:t>
      </w:r>
    </w:p>
    <w:p w14:paraId="5754469C" w14:textId="06E5B0B7" w:rsidR="002C16A5" w:rsidRPr="002C16A5" w:rsidRDefault="002C16A5" w:rsidP="002C16A5">
      <w:pPr>
        <w:jc w:val="center"/>
        <w:rPr>
          <w:rFonts w:ascii="Arial" w:hAnsi="Arial" w:cs="Arial"/>
          <w:b/>
          <w:bCs/>
          <w:sz w:val="24"/>
          <w:szCs w:val="24"/>
        </w:rPr>
      </w:pPr>
    </w:p>
    <w:p w14:paraId="34B8FEF3" w14:textId="7EF9A31A" w:rsidR="002C16A5" w:rsidRPr="002C16A5" w:rsidRDefault="002C16A5" w:rsidP="002C16A5">
      <w:pPr>
        <w:jc w:val="center"/>
        <w:rPr>
          <w:rFonts w:ascii="Arial" w:hAnsi="Arial" w:cs="Arial"/>
          <w:b/>
          <w:bCs/>
          <w:sz w:val="32"/>
          <w:szCs w:val="32"/>
        </w:rPr>
      </w:pPr>
      <w:r w:rsidRPr="002C16A5">
        <w:rPr>
          <w:rFonts w:ascii="Arial" w:hAnsi="Arial" w:cs="Arial"/>
          <w:b/>
          <w:bCs/>
          <w:sz w:val="32"/>
          <w:szCs w:val="32"/>
        </w:rPr>
        <w:t>ALIEN OWNERSHIP OF LAND</w:t>
      </w:r>
    </w:p>
    <w:p w14:paraId="5B98F16E" w14:textId="49F31C93" w:rsidR="002C16A5" w:rsidRPr="002C16A5" w:rsidRDefault="002C16A5" w:rsidP="002C16A5">
      <w:pPr>
        <w:jc w:val="center"/>
        <w:rPr>
          <w:rFonts w:ascii="Arial" w:hAnsi="Arial" w:cs="Arial"/>
          <w:b/>
          <w:bCs/>
          <w:i/>
          <w:iCs/>
          <w:sz w:val="24"/>
          <w:szCs w:val="24"/>
        </w:rPr>
      </w:pPr>
      <w:r w:rsidRPr="002C16A5">
        <w:rPr>
          <w:rFonts w:ascii="Arial" w:hAnsi="Arial" w:cs="Arial"/>
          <w:b/>
          <w:bCs/>
          <w:i/>
          <w:iCs/>
          <w:sz w:val="24"/>
          <w:szCs w:val="24"/>
        </w:rPr>
        <w:t>FREQUENTLY ASKED QUESTIONS</w:t>
      </w:r>
    </w:p>
    <w:p w14:paraId="0E9BFE42" w14:textId="6C541514" w:rsidR="002C16A5" w:rsidRDefault="002C16A5" w:rsidP="002C16A5">
      <w:pPr>
        <w:jc w:val="center"/>
        <w:rPr>
          <w:rFonts w:ascii="Arial" w:hAnsi="Arial" w:cs="Arial"/>
          <w:b/>
          <w:bCs/>
          <w:i/>
          <w:iCs/>
          <w:sz w:val="24"/>
          <w:szCs w:val="24"/>
        </w:rPr>
      </w:pPr>
      <w:r w:rsidRPr="002C16A5">
        <w:rPr>
          <w:rFonts w:ascii="Arial" w:hAnsi="Arial" w:cs="Arial"/>
          <w:b/>
          <w:bCs/>
          <w:i/>
          <w:iCs/>
          <w:sz w:val="24"/>
          <w:szCs w:val="24"/>
        </w:rPr>
        <w:t xml:space="preserve">60 Okla. Stat. </w:t>
      </w:r>
      <w:r>
        <w:rPr>
          <w:rFonts w:ascii="Arial" w:hAnsi="Arial" w:cs="Arial"/>
          <w:b/>
          <w:bCs/>
          <w:i/>
          <w:iCs/>
          <w:sz w:val="24"/>
          <w:szCs w:val="24"/>
        </w:rPr>
        <w:t>§§</w:t>
      </w:r>
      <w:r w:rsidRPr="002C16A5">
        <w:rPr>
          <w:rFonts w:ascii="Arial" w:hAnsi="Arial" w:cs="Arial"/>
          <w:b/>
          <w:bCs/>
          <w:i/>
          <w:iCs/>
          <w:sz w:val="24"/>
          <w:szCs w:val="24"/>
        </w:rPr>
        <w:t>121 and 122</w:t>
      </w:r>
    </w:p>
    <w:p w14:paraId="70B99560" w14:textId="1AA4807C" w:rsidR="002C16A5" w:rsidRDefault="002C16A5" w:rsidP="002C16A5">
      <w:pPr>
        <w:jc w:val="center"/>
        <w:rPr>
          <w:rFonts w:ascii="Arial" w:hAnsi="Arial" w:cs="Arial"/>
          <w:b/>
          <w:bCs/>
          <w:i/>
          <w:iCs/>
          <w:sz w:val="24"/>
          <w:szCs w:val="24"/>
        </w:rPr>
      </w:pPr>
    </w:p>
    <w:p w14:paraId="09371336" w14:textId="77777777" w:rsidR="000D76B9" w:rsidRDefault="000D76B9" w:rsidP="000D76B9">
      <w:pPr>
        <w:jc w:val="center"/>
        <w:rPr>
          <w:rFonts w:ascii="Arial" w:hAnsi="Arial" w:cs="Arial"/>
          <w:sz w:val="18"/>
          <w:szCs w:val="18"/>
        </w:rPr>
      </w:pPr>
      <w:r>
        <w:rPr>
          <w:rFonts w:ascii="Arial" w:hAnsi="Arial" w:cs="Arial"/>
          <w:sz w:val="18"/>
          <w:szCs w:val="18"/>
        </w:rPr>
        <w:t xml:space="preserve">NOTE: </w:t>
      </w:r>
      <w:r w:rsidR="002C16A5" w:rsidRPr="000D76B9">
        <w:rPr>
          <w:rFonts w:ascii="Arial" w:hAnsi="Arial" w:cs="Arial"/>
          <w:sz w:val="18"/>
          <w:szCs w:val="18"/>
        </w:rPr>
        <w:t xml:space="preserve">We anticipate that the Attorney General will issue guidance in the form of </w:t>
      </w:r>
    </w:p>
    <w:p w14:paraId="6798963B" w14:textId="77777777" w:rsidR="000D76B9" w:rsidRDefault="002C16A5" w:rsidP="000D76B9">
      <w:pPr>
        <w:jc w:val="center"/>
        <w:rPr>
          <w:rFonts w:ascii="Arial" w:hAnsi="Arial" w:cs="Arial"/>
          <w:sz w:val="18"/>
          <w:szCs w:val="18"/>
        </w:rPr>
      </w:pPr>
      <w:r w:rsidRPr="000D76B9">
        <w:rPr>
          <w:rFonts w:ascii="Arial" w:hAnsi="Arial" w:cs="Arial"/>
          <w:sz w:val="18"/>
          <w:szCs w:val="18"/>
        </w:rPr>
        <w:t>Emergency Administrative Rules in the coming months.</w:t>
      </w:r>
      <w:r w:rsidR="000D76B9" w:rsidRPr="000D76B9">
        <w:rPr>
          <w:rFonts w:ascii="Arial" w:hAnsi="Arial" w:cs="Arial"/>
          <w:sz w:val="18"/>
          <w:szCs w:val="18"/>
        </w:rPr>
        <w:t xml:space="preserve"> </w:t>
      </w:r>
      <w:r w:rsidRPr="000D76B9">
        <w:rPr>
          <w:rFonts w:ascii="Arial" w:hAnsi="Arial" w:cs="Arial"/>
          <w:sz w:val="18"/>
          <w:szCs w:val="18"/>
        </w:rPr>
        <w:t xml:space="preserve">The following FAQs and responses </w:t>
      </w:r>
    </w:p>
    <w:p w14:paraId="6E279FAE" w14:textId="5C0D7A07" w:rsidR="000D76B9" w:rsidRDefault="002C16A5" w:rsidP="000D76B9">
      <w:pPr>
        <w:jc w:val="center"/>
        <w:rPr>
          <w:rFonts w:ascii="Arial" w:hAnsi="Arial" w:cs="Arial"/>
          <w:sz w:val="18"/>
          <w:szCs w:val="18"/>
        </w:rPr>
      </w:pPr>
      <w:r w:rsidRPr="000D76B9">
        <w:rPr>
          <w:rFonts w:ascii="Arial" w:hAnsi="Arial" w:cs="Arial"/>
          <w:sz w:val="18"/>
          <w:szCs w:val="18"/>
        </w:rPr>
        <w:t xml:space="preserve">do not represent official guidance </w:t>
      </w:r>
      <w:r w:rsidR="000D76B9" w:rsidRPr="000D76B9">
        <w:rPr>
          <w:rFonts w:ascii="Arial" w:hAnsi="Arial" w:cs="Arial"/>
          <w:sz w:val="18"/>
          <w:szCs w:val="18"/>
        </w:rPr>
        <w:t>on the matters covered herein and are</w:t>
      </w:r>
      <w:r w:rsidR="00375224">
        <w:rPr>
          <w:rFonts w:ascii="Arial" w:hAnsi="Arial" w:cs="Arial"/>
          <w:sz w:val="18"/>
          <w:szCs w:val="18"/>
        </w:rPr>
        <w:t xml:space="preserve"> merely</w:t>
      </w:r>
      <w:r w:rsidR="000D76B9" w:rsidRPr="000D76B9">
        <w:rPr>
          <w:rFonts w:ascii="Arial" w:hAnsi="Arial" w:cs="Arial"/>
          <w:sz w:val="18"/>
          <w:szCs w:val="18"/>
        </w:rPr>
        <w:t xml:space="preserve"> intended to bridge the gap</w:t>
      </w:r>
    </w:p>
    <w:p w14:paraId="33E1CB39" w14:textId="3ABFE100" w:rsidR="002C16A5" w:rsidRPr="000D76B9" w:rsidRDefault="000D76B9" w:rsidP="000D76B9">
      <w:pPr>
        <w:jc w:val="center"/>
        <w:rPr>
          <w:rFonts w:ascii="Arial" w:hAnsi="Arial" w:cs="Arial"/>
          <w:sz w:val="18"/>
          <w:szCs w:val="18"/>
        </w:rPr>
      </w:pPr>
      <w:r w:rsidRPr="000D76B9">
        <w:rPr>
          <w:rFonts w:ascii="Arial" w:hAnsi="Arial" w:cs="Arial"/>
          <w:sz w:val="18"/>
          <w:szCs w:val="18"/>
        </w:rPr>
        <w:t xml:space="preserve"> between our present understanding </w:t>
      </w:r>
      <w:r>
        <w:rPr>
          <w:rFonts w:ascii="Arial" w:hAnsi="Arial" w:cs="Arial"/>
          <w:sz w:val="18"/>
          <w:szCs w:val="18"/>
        </w:rPr>
        <w:t xml:space="preserve">of SB212 </w:t>
      </w:r>
      <w:r w:rsidRPr="000D76B9">
        <w:rPr>
          <w:rFonts w:ascii="Arial" w:hAnsi="Arial" w:cs="Arial"/>
          <w:sz w:val="18"/>
          <w:szCs w:val="18"/>
        </w:rPr>
        <w:t>and official guidance from the Attorney General’s office.</w:t>
      </w:r>
    </w:p>
    <w:p w14:paraId="11DA3469" w14:textId="7B196B38" w:rsidR="000D76B9" w:rsidRDefault="000D76B9" w:rsidP="002C16A5">
      <w:pPr>
        <w:rPr>
          <w:rFonts w:ascii="Arial" w:hAnsi="Arial" w:cs="Arial"/>
          <w:sz w:val="24"/>
          <w:szCs w:val="24"/>
        </w:rPr>
      </w:pPr>
    </w:p>
    <w:p w14:paraId="193343B3" w14:textId="655D05E3" w:rsidR="000D76B9" w:rsidRPr="00C8611E" w:rsidRDefault="000D76B9" w:rsidP="002C16A5">
      <w:pPr>
        <w:rPr>
          <w:rFonts w:ascii="Arial" w:hAnsi="Arial" w:cs="Arial"/>
          <w:b/>
          <w:bCs/>
          <w:sz w:val="24"/>
          <w:szCs w:val="24"/>
        </w:rPr>
      </w:pPr>
      <w:r w:rsidRPr="00C8611E">
        <w:rPr>
          <w:rFonts w:ascii="Arial" w:hAnsi="Arial" w:cs="Arial"/>
          <w:b/>
          <w:bCs/>
          <w:sz w:val="24"/>
          <w:szCs w:val="24"/>
        </w:rPr>
        <w:t>1.</w:t>
      </w:r>
      <w:r w:rsidRPr="00C8611E">
        <w:rPr>
          <w:rFonts w:ascii="Arial" w:hAnsi="Arial" w:cs="Arial"/>
          <w:b/>
          <w:bCs/>
          <w:sz w:val="24"/>
          <w:szCs w:val="24"/>
        </w:rPr>
        <w:tab/>
      </w:r>
      <w:r w:rsidR="005C661F" w:rsidRPr="00C8611E">
        <w:rPr>
          <w:rFonts w:ascii="Arial" w:hAnsi="Arial" w:cs="Arial"/>
          <w:b/>
          <w:bCs/>
          <w:sz w:val="24"/>
          <w:szCs w:val="24"/>
        </w:rPr>
        <w:t>What was the status of alien ownership of land in Oklahoma prior to SB212?</w:t>
      </w:r>
    </w:p>
    <w:p w14:paraId="38DD1FBC" w14:textId="77777777" w:rsidR="005B1E0F" w:rsidRDefault="005B1E0F" w:rsidP="002C16A5">
      <w:pPr>
        <w:rPr>
          <w:rFonts w:ascii="Arial" w:hAnsi="Arial" w:cs="Arial"/>
          <w:sz w:val="24"/>
          <w:szCs w:val="24"/>
        </w:rPr>
      </w:pPr>
    </w:p>
    <w:p w14:paraId="13BCF3A7" w14:textId="09137688" w:rsidR="005B1E0F" w:rsidRDefault="00AE27C0" w:rsidP="006045C2">
      <w:pPr>
        <w:rPr>
          <w:rFonts w:ascii="Arial" w:hAnsi="Arial" w:cs="Arial"/>
          <w:sz w:val="24"/>
          <w:szCs w:val="24"/>
        </w:rPr>
      </w:pPr>
      <w:r>
        <w:rPr>
          <w:rFonts w:ascii="Arial" w:hAnsi="Arial" w:cs="Arial"/>
          <w:sz w:val="24"/>
          <w:szCs w:val="24"/>
        </w:rPr>
        <w:t xml:space="preserve">Generally, </w:t>
      </w:r>
      <w:r w:rsidR="001051FB">
        <w:rPr>
          <w:rFonts w:ascii="Arial" w:hAnsi="Arial" w:cs="Arial"/>
          <w:sz w:val="24"/>
          <w:szCs w:val="24"/>
        </w:rPr>
        <w:t xml:space="preserve">no person who is not a citizen of the United States may </w:t>
      </w:r>
      <w:r w:rsidR="00776B9E">
        <w:rPr>
          <w:rFonts w:ascii="Arial" w:hAnsi="Arial" w:cs="Arial"/>
          <w:sz w:val="24"/>
          <w:szCs w:val="24"/>
        </w:rPr>
        <w:t>acquire</w:t>
      </w:r>
      <w:r w:rsidR="001051FB">
        <w:rPr>
          <w:rFonts w:ascii="Arial" w:hAnsi="Arial" w:cs="Arial"/>
          <w:sz w:val="24"/>
          <w:szCs w:val="24"/>
        </w:rPr>
        <w:t xml:space="preserve"> title to or own land</w:t>
      </w:r>
      <w:r w:rsidR="00AC6BA0">
        <w:rPr>
          <w:rFonts w:ascii="Arial" w:hAnsi="Arial" w:cs="Arial"/>
          <w:sz w:val="24"/>
          <w:szCs w:val="24"/>
        </w:rPr>
        <w:t xml:space="preserve"> in the United States (under federal law) and in the state of Oklahoma (under Oklahoma law).  In other words, </w:t>
      </w:r>
      <w:proofErr w:type="gramStart"/>
      <w:r w:rsidR="00E5111D">
        <w:rPr>
          <w:rFonts w:ascii="Arial" w:hAnsi="Arial" w:cs="Arial"/>
          <w:sz w:val="24"/>
          <w:szCs w:val="24"/>
        </w:rPr>
        <w:t>an</w:t>
      </w:r>
      <w:proofErr w:type="gramEnd"/>
      <w:r w:rsidR="00E5111D">
        <w:rPr>
          <w:rFonts w:ascii="Arial" w:hAnsi="Arial" w:cs="Arial"/>
          <w:sz w:val="24"/>
          <w:szCs w:val="24"/>
        </w:rPr>
        <w:t xml:space="preserve"> </w:t>
      </w:r>
      <w:r w:rsidR="003616B2">
        <w:rPr>
          <w:rFonts w:ascii="Arial" w:hAnsi="Arial" w:cs="Arial"/>
          <w:sz w:val="24"/>
          <w:szCs w:val="24"/>
        </w:rPr>
        <w:t>non U.S. citizen (an “</w:t>
      </w:r>
      <w:r w:rsidR="00E5111D">
        <w:rPr>
          <w:rFonts w:ascii="Arial" w:hAnsi="Arial" w:cs="Arial"/>
          <w:sz w:val="24"/>
          <w:szCs w:val="24"/>
        </w:rPr>
        <w:t>alien</w:t>
      </w:r>
      <w:r w:rsidR="003616B2">
        <w:rPr>
          <w:rFonts w:ascii="Arial" w:hAnsi="Arial" w:cs="Arial"/>
          <w:sz w:val="24"/>
          <w:szCs w:val="24"/>
        </w:rPr>
        <w:t>”)</w:t>
      </w:r>
      <w:r w:rsidR="00E5111D">
        <w:rPr>
          <w:rFonts w:ascii="Arial" w:hAnsi="Arial" w:cs="Arial"/>
          <w:sz w:val="24"/>
          <w:szCs w:val="24"/>
        </w:rPr>
        <w:t xml:space="preserve"> only has such rights to take and hold real property as is permitted by state and federal law.</w:t>
      </w:r>
      <w:r w:rsidR="005D3034">
        <w:rPr>
          <w:rFonts w:ascii="Arial" w:hAnsi="Arial" w:cs="Arial"/>
          <w:sz w:val="24"/>
          <w:szCs w:val="24"/>
        </w:rPr>
        <w:t xml:space="preserve"> The </w:t>
      </w:r>
      <w:r w:rsidR="00E8165A">
        <w:rPr>
          <w:rFonts w:ascii="Arial" w:hAnsi="Arial" w:cs="Arial"/>
          <w:sz w:val="24"/>
          <w:szCs w:val="24"/>
        </w:rPr>
        <w:t xml:space="preserve">right of an alien to own property in Oklahoma </w:t>
      </w:r>
      <w:r w:rsidR="003616B2">
        <w:rPr>
          <w:rFonts w:ascii="Arial" w:hAnsi="Arial" w:cs="Arial"/>
          <w:sz w:val="24"/>
          <w:szCs w:val="24"/>
        </w:rPr>
        <w:t xml:space="preserve">under certain conditions </w:t>
      </w:r>
      <w:r w:rsidR="00E8165A">
        <w:rPr>
          <w:rFonts w:ascii="Arial" w:hAnsi="Arial" w:cs="Arial"/>
          <w:sz w:val="24"/>
          <w:szCs w:val="24"/>
        </w:rPr>
        <w:t>has existed since statehood and is provided for in the Oklahoma Constitution, Article XXII, Section 1:</w:t>
      </w:r>
    </w:p>
    <w:p w14:paraId="1231FF38" w14:textId="77777777" w:rsidR="00E8165A" w:rsidRDefault="00E8165A" w:rsidP="00C8611E">
      <w:pPr>
        <w:ind w:left="720"/>
        <w:rPr>
          <w:rFonts w:ascii="Arial" w:hAnsi="Arial" w:cs="Arial"/>
          <w:sz w:val="24"/>
          <w:szCs w:val="24"/>
        </w:rPr>
      </w:pPr>
    </w:p>
    <w:p w14:paraId="1196220F" w14:textId="77777777" w:rsidR="00E8165A" w:rsidRPr="00E8165A" w:rsidRDefault="00E8165A" w:rsidP="006045C2">
      <w:pPr>
        <w:ind w:left="720"/>
        <w:rPr>
          <w:rFonts w:ascii="Arial" w:hAnsi="Arial" w:cs="Arial"/>
          <w:sz w:val="24"/>
          <w:szCs w:val="24"/>
        </w:rPr>
      </w:pPr>
      <w:r w:rsidRPr="00E8165A">
        <w:rPr>
          <w:rFonts w:ascii="Arial" w:hAnsi="Arial" w:cs="Arial"/>
          <w:bCs/>
          <w:i/>
          <w:iCs/>
          <w:sz w:val="24"/>
          <w:szCs w:val="24"/>
          <w:u w:val="single"/>
        </w:rPr>
        <w:t>No alien or person who is not a citizen of the United States, shall acquire title to or own land in this state</w:t>
      </w:r>
      <w:r w:rsidRPr="00E8165A">
        <w:rPr>
          <w:rFonts w:ascii="Arial" w:hAnsi="Arial" w:cs="Arial"/>
          <w:bCs/>
          <w:i/>
          <w:iCs/>
          <w:sz w:val="24"/>
          <w:szCs w:val="24"/>
        </w:rPr>
        <w:t xml:space="preserve">, and the Legislature shall enact laws whereby </w:t>
      </w:r>
      <w:r w:rsidRPr="00E8165A">
        <w:rPr>
          <w:rFonts w:ascii="Arial" w:hAnsi="Arial" w:cs="Arial"/>
          <w:bCs/>
          <w:i/>
          <w:iCs/>
          <w:sz w:val="24"/>
          <w:szCs w:val="24"/>
          <w:u w:val="single"/>
        </w:rPr>
        <w:t xml:space="preserve">all persons not citizens </w:t>
      </w:r>
      <w:r w:rsidRPr="00E8165A">
        <w:rPr>
          <w:rFonts w:ascii="Arial" w:hAnsi="Arial" w:cs="Arial"/>
          <w:bCs/>
          <w:i/>
          <w:iCs/>
          <w:sz w:val="24"/>
          <w:szCs w:val="24"/>
        </w:rPr>
        <w:t xml:space="preserve">of the United States, and their heirs, who may hereafter acquire real estate in this state by devise, descent, or otherwise, </w:t>
      </w:r>
      <w:r w:rsidRPr="00E8165A">
        <w:rPr>
          <w:rFonts w:ascii="Arial" w:hAnsi="Arial" w:cs="Arial"/>
          <w:bCs/>
          <w:i/>
          <w:iCs/>
          <w:sz w:val="24"/>
          <w:szCs w:val="24"/>
          <w:u w:val="single"/>
        </w:rPr>
        <w:t>shall dispose of the same within five years</w:t>
      </w:r>
      <w:r w:rsidRPr="00E8165A">
        <w:rPr>
          <w:rFonts w:ascii="Arial" w:hAnsi="Arial" w:cs="Arial"/>
          <w:bCs/>
          <w:i/>
          <w:iCs/>
          <w:sz w:val="24"/>
          <w:szCs w:val="24"/>
        </w:rPr>
        <w:t xml:space="preserve"> upon condition of escheat or forfeiture to the State:  Provided, </w:t>
      </w:r>
      <w:r w:rsidRPr="00E8165A">
        <w:rPr>
          <w:rFonts w:ascii="Arial" w:hAnsi="Arial" w:cs="Arial"/>
          <w:bCs/>
          <w:i/>
          <w:iCs/>
          <w:sz w:val="24"/>
          <w:szCs w:val="24"/>
          <w:u w:val="single"/>
        </w:rPr>
        <w:t>this shall not apply to</w:t>
      </w:r>
      <w:r w:rsidRPr="00E8165A">
        <w:rPr>
          <w:rFonts w:ascii="Arial" w:hAnsi="Arial" w:cs="Arial"/>
          <w:bCs/>
          <w:i/>
          <w:iCs/>
          <w:sz w:val="24"/>
          <w:szCs w:val="24"/>
        </w:rPr>
        <w:t xml:space="preserve"> Indians born within the United States, nor to aliens or persons not citizens of the United States who may become </w:t>
      </w:r>
      <w:r w:rsidRPr="00E8165A">
        <w:rPr>
          <w:rFonts w:ascii="Arial" w:hAnsi="Arial" w:cs="Arial"/>
          <w:bCs/>
          <w:i/>
          <w:iCs/>
          <w:sz w:val="24"/>
          <w:szCs w:val="24"/>
          <w:u w:val="single"/>
        </w:rPr>
        <w:t>bona fide residents</w:t>
      </w:r>
      <w:r w:rsidRPr="00E8165A">
        <w:rPr>
          <w:rFonts w:ascii="Arial" w:hAnsi="Arial" w:cs="Arial"/>
          <w:bCs/>
          <w:i/>
          <w:iCs/>
          <w:sz w:val="24"/>
          <w:szCs w:val="24"/>
        </w:rPr>
        <w:t xml:space="preserve"> of this State.</w:t>
      </w:r>
    </w:p>
    <w:p w14:paraId="0525EE96" w14:textId="77777777" w:rsidR="00E8165A" w:rsidRDefault="00E8165A" w:rsidP="003C365B">
      <w:pPr>
        <w:rPr>
          <w:rFonts w:ascii="Arial" w:hAnsi="Arial" w:cs="Arial"/>
          <w:sz w:val="24"/>
          <w:szCs w:val="24"/>
        </w:rPr>
      </w:pPr>
    </w:p>
    <w:p w14:paraId="2106754C" w14:textId="0FCE9DC8" w:rsidR="003C365B" w:rsidRDefault="003C365B" w:rsidP="003C365B">
      <w:pPr>
        <w:rPr>
          <w:rFonts w:ascii="Arial" w:hAnsi="Arial" w:cs="Arial"/>
          <w:bCs/>
          <w:sz w:val="24"/>
          <w:szCs w:val="24"/>
        </w:rPr>
      </w:pPr>
      <w:r>
        <w:rPr>
          <w:rFonts w:ascii="Arial" w:hAnsi="Arial" w:cs="Arial"/>
          <w:sz w:val="24"/>
          <w:szCs w:val="24"/>
        </w:rPr>
        <w:t xml:space="preserve">Similar language is found in 60 Okla. Stat. </w:t>
      </w:r>
      <w:r w:rsidRPr="005A1E41">
        <w:rPr>
          <w:rFonts w:ascii="Arial" w:hAnsi="Arial" w:cs="Arial"/>
          <w:bCs/>
          <w:sz w:val="24"/>
          <w:szCs w:val="24"/>
        </w:rPr>
        <w:t>§§121-123</w:t>
      </w:r>
      <w:r>
        <w:rPr>
          <w:rFonts w:ascii="Arial" w:hAnsi="Arial" w:cs="Arial"/>
          <w:bCs/>
          <w:sz w:val="24"/>
          <w:szCs w:val="24"/>
        </w:rPr>
        <w:t xml:space="preserve"> and is the subject of several Attorney General’s Opinions.</w:t>
      </w:r>
    </w:p>
    <w:p w14:paraId="68A3A3D6" w14:textId="77777777" w:rsidR="003C365B" w:rsidRDefault="003C365B" w:rsidP="003C365B">
      <w:pPr>
        <w:rPr>
          <w:rFonts w:ascii="Arial" w:hAnsi="Arial" w:cs="Arial"/>
          <w:sz w:val="24"/>
          <w:szCs w:val="24"/>
        </w:rPr>
      </w:pPr>
    </w:p>
    <w:p w14:paraId="7C3312BB" w14:textId="3E32652A" w:rsidR="001927B2" w:rsidRPr="003C365B" w:rsidRDefault="001927B2" w:rsidP="006045C2">
      <w:pPr>
        <w:rPr>
          <w:rFonts w:ascii="Arial" w:hAnsi="Arial" w:cs="Arial"/>
          <w:b/>
          <w:bCs/>
          <w:sz w:val="24"/>
          <w:szCs w:val="24"/>
        </w:rPr>
      </w:pPr>
      <w:r w:rsidRPr="003C365B">
        <w:rPr>
          <w:rFonts w:ascii="Arial" w:hAnsi="Arial" w:cs="Arial"/>
          <w:b/>
          <w:bCs/>
          <w:sz w:val="24"/>
          <w:szCs w:val="24"/>
        </w:rPr>
        <w:t>2.</w:t>
      </w:r>
      <w:r w:rsidRPr="003C365B">
        <w:rPr>
          <w:rFonts w:ascii="Arial" w:hAnsi="Arial" w:cs="Arial"/>
          <w:b/>
          <w:bCs/>
          <w:sz w:val="24"/>
          <w:szCs w:val="24"/>
        </w:rPr>
        <w:tab/>
        <w:t xml:space="preserve">What </w:t>
      </w:r>
      <w:r w:rsidR="003C365B" w:rsidRPr="003C365B">
        <w:rPr>
          <w:rFonts w:ascii="Arial" w:hAnsi="Arial" w:cs="Arial"/>
          <w:b/>
          <w:bCs/>
          <w:sz w:val="24"/>
          <w:szCs w:val="24"/>
        </w:rPr>
        <w:t>were the exceptions under which an alien may own property in Oklahoma prior to SB212.</w:t>
      </w:r>
    </w:p>
    <w:p w14:paraId="37AA9BB5" w14:textId="77777777" w:rsidR="001927B2" w:rsidRDefault="001927B2" w:rsidP="006045C2">
      <w:pPr>
        <w:rPr>
          <w:rFonts w:ascii="Arial" w:hAnsi="Arial" w:cs="Arial"/>
          <w:sz w:val="24"/>
          <w:szCs w:val="24"/>
        </w:rPr>
      </w:pPr>
    </w:p>
    <w:p w14:paraId="3CAF42B4" w14:textId="0848D628" w:rsidR="003C365B" w:rsidRDefault="003C365B" w:rsidP="006045C2">
      <w:pPr>
        <w:rPr>
          <w:rFonts w:ascii="Arial" w:hAnsi="Arial" w:cs="Arial"/>
          <w:bCs/>
          <w:sz w:val="24"/>
          <w:szCs w:val="24"/>
        </w:rPr>
      </w:pPr>
      <w:r>
        <w:rPr>
          <w:rFonts w:ascii="Arial" w:hAnsi="Arial" w:cs="Arial"/>
          <w:bCs/>
          <w:sz w:val="24"/>
          <w:szCs w:val="24"/>
        </w:rPr>
        <w:t xml:space="preserve">There </w:t>
      </w:r>
      <w:r w:rsidR="00156E69">
        <w:rPr>
          <w:rFonts w:ascii="Arial" w:hAnsi="Arial" w:cs="Arial"/>
          <w:bCs/>
          <w:sz w:val="24"/>
          <w:szCs w:val="24"/>
        </w:rPr>
        <w:t>were three basic exceptions under</w:t>
      </w:r>
      <w:r w:rsidR="007F59C7">
        <w:rPr>
          <w:rFonts w:ascii="Arial" w:hAnsi="Arial" w:cs="Arial"/>
          <w:bCs/>
          <w:sz w:val="24"/>
          <w:szCs w:val="24"/>
        </w:rPr>
        <w:t xml:space="preserve"> Oklahoma law prior to SB212:</w:t>
      </w:r>
    </w:p>
    <w:p w14:paraId="266C65AE" w14:textId="77777777" w:rsidR="007F59C7" w:rsidRDefault="007F59C7" w:rsidP="006045C2">
      <w:pPr>
        <w:rPr>
          <w:rFonts w:ascii="Arial" w:hAnsi="Arial" w:cs="Arial"/>
          <w:bCs/>
          <w:sz w:val="24"/>
          <w:szCs w:val="24"/>
        </w:rPr>
      </w:pPr>
    </w:p>
    <w:p w14:paraId="483056E2" w14:textId="2AE05C01" w:rsidR="007F59C7" w:rsidRDefault="007F59C7" w:rsidP="006045C2">
      <w:pPr>
        <w:rPr>
          <w:rFonts w:ascii="Arial" w:hAnsi="Arial" w:cs="Arial"/>
          <w:bCs/>
          <w:sz w:val="24"/>
          <w:szCs w:val="24"/>
        </w:rPr>
      </w:pPr>
      <w:r>
        <w:rPr>
          <w:rFonts w:ascii="Arial" w:hAnsi="Arial" w:cs="Arial"/>
          <w:bCs/>
          <w:sz w:val="24"/>
          <w:szCs w:val="24"/>
        </w:rPr>
        <w:tab/>
      </w:r>
      <w:r w:rsidR="001257B6">
        <w:rPr>
          <w:rFonts w:ascii="Arial" w:hAnsi="Arial" w:cs="Arial"/>
          <w:bCs/>
          <w:sz w:val="24"/>
          <w:szCs w:val="24"/>
        </w:rPr>
        <w:t>a</w:t>
      </w:r>
      <w:r w:rsidR="003E5054">
        <w:rPr>
          <w:rFonts w:ascii="Arial" w:hAnsi="Arial" w:cs="Arial"/>
          <w:bCs/>
          <w:sz w:val="24"/>
          <w:szCs w:val="24"/>
        </w:rPr>
        <w:t>.</w:t>
      </w:r>
      <w:r>
        <w:rPr>
          <w:rFonts w:ascii="Arial" w:hAnsi="Arial" w:cs="Arial"/>
          <w:bCs/>
          <w:sz w:val="24"/>
          <w:szCs w:val="24"/>
        </w:rPr>
        <w:tab/>
        <w:t>Native Americans born within the United States</w:t>
      </w:r>
      <w:r w:rsidR="00B90F86">
        <w:rPr>
          <w:rFonts w:ascii="Arial" w:hAnsi="Arial" w:cs="Arial"/>
          <w:bCs/>
          <w:sz w:val="24"/>
          <w:szCs w:val="24"/>
        </w:rPr>
        <w:t xml:space="preserve">. </w:t>
      </w:r>
      <w:r>
        <w:rPr>
          <w:rFonts w:ascii="Arial" w:hAnsi="Arial" w:cs="Arial"/>
          <w:bCs/>
          <w:sz w:val="24"/>
          <w:szCs w:val="24"/>
        </w:rPr>
        <w:t>All Native Americans are also U.S. Citizens by treaty</w:t>
      </w:r>
      <w:r w:rsidR="00B90F86">
        <w:rPr>
          <w:rFonts w:ascii="Arial" w:hAnsi="Arial" w:cs="Arial"/>
          <w:bCs/>
          <w:sz w:val="24"/>
          <w:szCs w:val="24"/>
        </w:rPr>
        <w:t>.</w:t>
      </w:r>
    </w:p>
    <w:p w14:paraId="59ABB6C9" w14:textId="77777777" w:rsidR="003E5054" w:rsidRDefault="003E5054" w:rsidP="006045C2">
      <w:pPr>
        <w:rPr>
          <w:rFonts w:ascii="Arial" w:hAnsi="Arial" w:cs="Arial"/>
          <w:bCs/>
          <w:sz w:val="24"/>
          <w:szCs w:val="24"/>
        </w:rPr>
      </w:pPr>
    </w:p>
    <w:p w14:paraId="70D79FD7" w14:textId="4C8073FB" w:rsidR="005D3034" w:rsidRDefault="003E5054" w:rsidP="006045C2">
      <w:pPr>
        <w:rPr>
          <w:rFonts w:ascii="Arial" w:hAnsi="Arial" w:cs="Arial"/>
          <w:bCs/>
          <w:sz w:val="24"/>
          <w:szCs w:val="24"/>
        </w:rPr>
      </w:pPr>
      <w:r>
        <w:rPr>
          <w:rFonts w:ascii="Arial" w:hAnsi="Arial" w:cs="Arial"/>
          <w:bCs/>
          <w:sz w:val="24"/>
          <w:szCs w:val="24"/>
        </w:rPr>
        <w:lastRenderedPageBreak/>
        <w:tab/>
      </w:r>
      <w:r w:rsidR="001257B6">
        <w:rPr>
          <w:rFonts w:ascii="Arial" w:hAnsi="Arial" w:cs="Arial"/>
          <w:bCs/>
          <w:sz w:val="24"/>
          <w:szCs w:val="24"/>
        </w:rPr>
        <w:t>b</w:t>
      </w:r>
      <w:r>
        <w:rPr>
          <w:rFonts w:ascii="Arial" w:hAnsi="Arial" w:cs="Arial"/>
          <w:bCs/>
          <w:sz w:val="24"/>
          <w:szCs w:val="24"/>
        </w:rPr>
        <w:t>.</w:t>
      </w:r>
      <w:r>
        <w:rPr>
          <w:rFonts w:ascii="Arial" w:hAnsi="Arial" w:cs="Arial"/>
          <w:bCs/>
          <w:sz w:val="24"/>
          <w:szCs w:val="24"/>
        </w:rPr>
        <w:tab/>
      </w:r>
      <w:r w:rsidR="00B90F86">
        <w:rPr>
          <w:rFonts w:ascii="Arial" w:hAnsi="Arial" w:cs="Arial"/>
          <w:bCs/>
          <w:sz w:val="24"/>
          <w:szCs w:val="24"/>
        </w:rPr>
        <w:t xml:space="preserve">Non-Citizens of the United States who are or may become bona fide residents of the state. </w:t>
      </w:r>
      <w:r w:rsidR="007052DB">
        <w:rPr>
          <w:rFonts w:ascii="Arial" w:hAnsi="Arial" w:cs="Arial"/>
          <w:bCs/>
          <w:sz w:val="24"/>
          <w:szCs w:val="24"/>
        </w:rPr>
        <w:t xml:space="preserve">In simple terms, the ability to hold property depends upon </w:t>
      </w:r>
      <w:r w:rsidR="002274FC">
        <w:rPr>
          <w:rFonts w:ascii="Arial" w:hAnsi="Arial" w:cs="Arial"/>
          <w:bCs/>
          <w:sz w:val="24"/>
          <w:szCs w:val="24"/>
        </w:rPr>
        <w:t>“intent” relative to “residency.”  If an alien takes up bona fide residence in Oklahoma, they may acquire an</w:t>
      </w:r>
      <w:r w:rsidR="00FD1501">
        <w:rPr>
          <w:rFonts w:ascii="Arial" w:hAnsi="Arial" w:cs="Arial"/>
          <w:bCs/>
          <w:sz w:val="24"/>
          <w:szCs w:val="24"/>
        </w:rPr>
        <w:t xml:space="preserve">d </w:t>
      </w:r>
      <w:r w:rsidR="002274FC">
        <w:rPr>
          <w:rFonts w:ascii="Arial" w:hAnsi="Arial" w:cs="Arial"/>
          <w:bCs/>
          <w:sz w:val="24"/>
          <w:szCs w:val="24"/>
        </w:rPr>
        <w:t>hold lands during the continuance of such bona fide residency</w:t>
      </w:r>
      <w:r w:rsidR="00E46F4D">
        <w:rPr>
          <w:rFonts w:ascii="Arial" w:hAnsi="Arial" w:cs="Arial"/>
          <w:bCs/>
          <w:sz w:val="24"/>
          <w:szCs w:val="24"/>
        </w:rPr>
        <w:t xml:space="preserve">. </w:t>
      </w:r>
      <w:r w:rsidR="00FD1501">
        <w:rPr>
          <w:rFonts w:ascii="Arial" w:hAnsi="Arial" w:cs="Arial"/>
          <w:bCs/>
          <w:sz w:val="24"/>
          <w:szCs w:val="24"/>
        </w:rPr>
        <w:t xml:space="preserve">However, if the alien moves from the state and </w:t>
      </w:r>
      <w:r w:rsidR="00BC638C">
        <w:rPr>
          <w:rFonts w:ascii="Arial" w:hAnsi="Arial" w:cs="Arial"/>
          <w:bCs/>
          <w:sz w:val="24"/>
          <w:szCs w:val="24"/>
        </w:rPr>
        <w:t>is no longer considered a resident</w:t>
      </w:r>
      <w:r w:rsidR="00D14B12">
        <w:rPr>
          <w:rFonts w:ascii="Arial" w:hAnsi="Arial" w:cs="Arial"/>
          <w:bCs/>
          <w:sz w:val="24"/>
          <w:szCs w:val="24"/>
        </w:rPr>
        <w:t xml:space="preserve"> or intends to remain a resident</w:t>
      </w:r>
      <w:r w:rsidR="00BC638C">
        <w:rPr>
          <w:rFonts w:ascii="Arial" w:hAnsi="Arial" w:cs="Arial"/>
          <w:bCs/>
          <w:sz w:val="24"/>
          <w:szCs w:val="24"/>
        </w:rPr>
        <w:t>, then the alien must dispose of their property within five years.</w:t>
      </w:r>
      <w:r w:rsidR="00754BA7">
        <w:rPr>
          <w:rFonts w:ascii="Arial" w:hAnsi="Arial" w:cs="Arial"/>
          <w:bCs/>
          <w:sz w:val="24"/>
          <w:szCs w:val="24"/>
        </w:rPr>
        <w:t xml:space="preserve"> If the alien fails to dispose of their property, the State can institute escheat proceedings. Another way to think about </w:t>
      </w:r>
      <w:r w:rsidR="000644FE">
        <w:rPr>
          <w:rFonts w:ascii="Arial" w:hAnsi="Arial" w:cs="Arial"/>
          <w:bCs/>
          <w:sz w:val="24"/>
          <w:szCs w:val="24"/>
        </w:rPr>
        <w:t xml:space="preserve">this concept is that an alien does not own title in fee simple </w:t>
      </w:r>
      <w:r w:rsidR="009F3BF0" w:rsidRPr="000644FE">
        <w:rPr>
          <w:rFonts w:ascii="Arial" w:hAnsi="Arial" w:cs="Arial"/>
          <w:bCs/>
          <w:sz w:val="24"/>
          <w:szCs w:val="24"/>
          <w:u w:val="single"/>
        </w:rPr>
        <w:t>absolute</w:t>
      </w:r>
      <w:r w:rsidR="009F3BF0">
        <w:rPr>
          <w:rFonts w:ascii="Arial" w:hAnsi="Arial" w:cs="Arial"/>
          <w:bCs/>
          <w:sz w:val="24"/>
          <w:szCs w:val="24"/>
        </w:rPr>
        <w:t xml:space="preserve"> but</w:t>
      </w:r>
      <w:r w:rsidR="000644FE">
        <w:rPr>
          <w:rFonts w:ascii="Arial" w:hAnsi="Arial" w:cs="Arial"/>
          <w:bCs/>
          <w:sz w:val="24"/>
          <w:szCs w:val="24"/>
        </w:rPr>
        <w:t xml:space="preserve"> holds </w:t>
      </w:r>
      <w:r w:rsidR="000644FE" w:rsidRPr="000644FE">
        <w:rPr>
          <w:rFonts w:ascii="Arial" w:hAnsi="Arial" w:cs="Arial"/>
          <w:bCs/>
          <w:sz w:val="24"/>
          <w:szCs w:val="24"/>
          <w:u w:val="single"/>
        </w:rPr>
        <w:t>subject to</w:t>
      </w:r>
      <w:r w:rsidR="000644FE">
        <w:rPr>
          <w:rFonts w:ascii="Arial" w:hAnsi="Arial" w:cs="Arial"/>
          <w:bCs/>
          <w:sz w:val="24"/>
          <w:szCs w:val="24"/>
        </w:rPr>
        <w:t xml:space="preserve"> the conditions of the statute</w:t>
      </w:r>
      <w:r w:rsidR="00E46F4D">
        <w:rPr>
          <w:rFonts w:ascii="Arial" w:hAnsi="Arial" w:cs="Arial"/>
          <w:bCs/>
          <w:sz w:val="24"/>
          <w:szCs w:val="24"/>
        </w:rPr>
        <w:t xml:space="preserve">. </w:t>
      </w:r>
    </w:p>
    <w:p w14:paraId="29D68DAF" w14:textId="77777777" w:rsidR="00B60628" w:rsidRDefault="00B60628" w:rsidP="006045C2">
      <w:pPr>
        <w:rPr>
          <w:rFonts w:ascii="Arial" w:hAnsi="Arial" w:cs="Arial"/>
          <w:bCs/>
          <w:sz w:val="24"/>
          <w:szCs w:val="24"/>
        </w:rPr>
      </w:pPr>
    </w:p>
    <w:p w14:paraId="1DD0F7A0" w14:textId="2B754D5F" w:rsidR="00B60628" w:rsidRDefault="00B60628" w:rsidP="00B60628">
      <w:pPr>
        <w:rPr>
          <w:rFonts w:ascii="Arial" w:hAnsi="Arial" w:cs="Arial"/>
          <w:bCs/>
          <w:sz w:val="24"/>
          <w:szCs w:val="24"/>
        </w:rPr>
      </w:pPr>
      <w:r>
        <w:rPr>
          <w:rFonts w:ascii="Arial" w:hAnsi="Arial" w:cs="Arial"/>
          <w:bCs/>
          <w:sz w:val="24"/>
          <w:szCs w:val="24"/>
        </w:rPr>
        <w:tab/>
      </w:r>
      <w:r w:rsidR="001257B6">
        <w:rPr>
          <w:rFonts w:ascii="Arial" w:hAnsi="Arial" w:cs="Arial"/>
          <w:bCs/>
          <w:sz w:val="24"/>
          <w:szCs w:val="24"/>
        </w:rPr>
        <w:t>c</w:t>
      </w:r>
      <w:r>
        <w:rPr>
          <w:rFonts w:ascii="Arial" w:hAnsi="Arial" w:cs="Arial"/>
          <w:bCs/>
          <w:sz w:val="24"/>
          <w:szCs w:val="24"/>
        </w:rPr>
        <w:t>.</w:t>
      </w:r>
      <w:r>
        <w:rPr>
          <w:rFonts w:ascii="Arial" w:hAnsi="Arial" w:cs="Arial"/>
          <w:bCs/>
          <w:sz w:val="24"/>
          <w:szCs w:val="24"/>
        </w:rPr>
        <w:tab/>
        <w:t xml:space="preserve">Alien corporates that domesticate within the State. </w:t>
      </w:r>
      <w:r>
        <w:rPr>
          <w:rFonts w:ascii="Arial" w:hAnsi="Arial" w:cs="Arial"/>
          <w:sz w:val="24"/>
          <w:szCs w:val="24"/>
        </w:rPr>
        <w:t>The Oklahoma Supreme Court ruled that a</w:t>
      </w:r>
      <w:r w:rsidRPr="0019499F">
        <w:rPr>
          <w:rFonts w:ascii="Arial" w:hAnsi="Arial" w:cs="Arial"/>
          <w:sz w:val="24"/>
          <w:szCs w:val="24"/>
        </w:rPr>
        <w:t xml:space="preserve"> corporation formed by an alien and “domesticated” in </w:t>
      </w:r>
      <w:r w:rsidRPr="0040430A">
        <w:rPr>
          <w:rFonts w:ascii="Arial" w:hAnsi="Arial" w:cs="Arial"/>
          <w:sz w:val="24"/>
          <w:szCs w:val="24"/>
        </w:rPr>
        <w:t>Oklahoma by registering with the Secretary of State was determined to be a “bona fide resident</w:t>
      </w:r>
      <w:r>
        <w:rPr>
          <w:rFonts w:ascii="Arial" w:hAnsi="Arial" w:cs="Arial"/>
          <w:sz w:val="24"/>
          <w:szCs w:val="24"/>
        </w:rPr>
        <w:t>.</w:t>
      </w:r>
      <w:r w:rsidRPr="0040430A">
        <w:rPr>
          <w:rFonts w:ascii="Arial" w:hAnsi="Arial" w:cs="Arial"/>
          <w:sz w:val="24"/>
          <w:szCs w:val="24"/>
        </w:rPr>
        <w:t xml:space="preserve">” </w:t>
      </w:r>
      <w:r w:rsidRPr="00774C8B">
        <w:rPr>
          <w:rStyle w:val="Strong"/>
          <w:rFonts w:ascii="Arial" w:hAnsi="Arial" w:cs="Arial"/>
          <w:b w:val="0"/>
          <w:bCs w:val="0"/>
          <w:sz w:val="24"/>
          <w:szCs w:val="24"/>
          <w:u w:val="single"/>
          <w:shd w:val="clear" w:color="auto" w:fill="FFFFFF"/>
        </w:rPr>
        <w:t>State ex rel. Cartwright v. Hillcrest Investments, Ltd.,</w:t>
      </w:r>
      <w:r w:rsidRPr="00774C8B">
        <w:rPr>
          <w:rStyle w:val="Strong"/>
          <w:rFonts w:ascii="Arial" w:hAnsi="Arial" w:cs="Arial"/>
          <w:b w:val="0"/>
          <w:bCs w:val="0"/>
          <w:sz w:val="24"/>
          <w:szCs w:val="24"/>
          <w:shd w:val="clear" w:color="auto" w:fill="FFFFFF"/>
        </w:rPr>
        <w:t xml:space="preserve"> 1981 OK 27, 630 P.2d 1263 (1981). </w:t>
      </w:r>
      <w:r w:rsidRPr="00774C8B">
        <w:rPr>
          <w:rFonts w:ascii="Arial" w:hAnsi="Arial" w:cs="Arial"/>
          <w:sz w:val="24"/>
          <w:szCs w:val="24"/>
        </w:rPr>
        <w:t xml:space="preserve">It </w:t>
      </w:r>
      <w:r>
        <w:rPr>
          <w:rFonts w:ascii="Arial" w:hAnsi="Arial" w:cs="Arial"/>
          <w:sz w:val="24"/>
          <w:szCs w:val="24"/>
        </w:rPr>
        <w:t xml:space="preserve">appears </w:t>
      </w:r>
      <w:r w:rsidRPr="00774C8B">
        <w:rPr>
          <w:rFonts w:ascii="Arial" w:hAnsi="Arial" w:cs="Arial"/>
          <w:sz w:val="24"/>
          <w:szCs w:val="24"/>
        </w:rPr>
        <w:t xml:space="preserve">that the same concept would apply to LLC’s and partnerships, but there </w:t>
      </w:r>
      <w:r w:rsidRPr="0040430A">
        <w:rPr>
          <w:rFonts w:ascii="Arial" w:hAnsi="Arial" w:cs="Arial"/>
          <w:sz w:val="24"/>
          <w:szCs w:val="24"/>
        </w:rPr>
        <w:t xml:space="preserve">is no case law or statute on point. </w:t>
      </w:r>
      <w:r>
        <w:rPr>
          <w:rFonts w:ascii="Arial" w:hAnsi="Arial" w:cs="Arial"/>
          <w:sz w:val="24"/>
          <w:szCs w:val="24"/>
        </w:rPr>
        <w:t xml:space="preserve">Title companies should be aware that </w:t>
      </w:r>
      <w:r w:rsidRPr="0040430A">
        <w:rPr>
          <w:rFonts w:ascii="Arial" w:hAnsi="Arial" w:cs="Arial"/>
          <w:sz w:val="24"/>
          <w:szCs w:val="24"/>
        </w:rPr>
        <w:t xml:space="preserve">a business entity formed in another state or country </w:t>
      </w:r>
      <w:r>
        <w:rPr>
          <w:rFonts w:ascii="Arial" w:hAnsi="Arial" w:cs="Arial"/>
          <w:sz w:val="24"/>
          <w:szCs w:val="24"/>
        </w:rPr>
        <w:t>that goes through the d</w:t>
      </w:r>
      <w:r w:rsidRPr="006257E1">
        <w:rPr>
          <w:rFonts w:ascii="Arial" w:hAnsi="Arial" w:cs="Arial"/>
          <w:bCs/>
          <w:sz w:val="24"/>
          <w:szCs w:val="24"/>
        </w:rPr>
        <w:t>omestication procedures by registering their business entity with the Oklahoma Secretary of State</w:t>
      </w:r>
      <w:r>
        <w:rPr>
          <w:rFonts w:ascii="Arial" w:hAnsi="Arial" w:cs="Arial"/>
          <w:bCs/>
          <w:sz w:val="24"/>
          <w:szCs w:val="24"/>
        </w:rPr>
        <w:t xml:space="preserve"> should comply with the title insurer’s underwriting guidelines.</w:t>
      </w:r>
    </w:p>
    <w:p w14:paraId="36B43B6F" w14:textId="74B864A0" w:rsidR="00B60628" w:rsidRDefault="00B60628" w:rsidP="006045C2">
      <w:pPr>
        <w:rPr>
          <w:rFonts w:ascii="Arial" w:hAnsi="Arial" w:cs="Arial"/>
          <w:bCs/>
          <w:sz w:val="24"/>
          <w:szCs w:val="24"/>
        </w:rPr>
      </w:pPr>
    </w:p>
    <w:p w14:paraId="58570877" w14:textId="533C643E" w:rsidR="00754BA7" w:rsidRPr="0045654A" w:rsidRDefault="00B60628" w:rsidP="002C16A5">
      <w:pPr>
        <w:rPr>
          <w:rFonts w:ascii="Arial" w:hAnsi="Arial" w:cs="Arial"/>
          <w:b/>
          <w:sz w:val="24"/>
          <w:szCs w:val="24"/>
        </w:rPr>
      </w:pPr>
      <w:r>
        <w:rPr>
          <w:rFonts w:ascii="Arial" w:hAnsi="Arial" w:cs="Arial"/>
          <w:b/>
          <w:sz w:val="24"/>
          <w:szCs w:val="24"/>
        </w:rPr>
        <w:t>3</w:t>
      </w:r>
      <w:r w:rsidR="00C8611E" w:rsidRPr="0045654A">
        <w:rPr>
          <w:rFonts w:ascii="Arial" w:hAnsi="Arial" w:cs="Arial"/>
          <w:b/>
          <w:sz w:val="24"/>
          <w:szCs w:val="24"/>
        </w:rPr>
        <w:t>.</w:t>
      </w:r>
      <w:r w:rsidR="00C8611E" w:rsidRPr="0045654A">
        <w:rPr>
          <w:rFonts w:ascii="Arial" w:hAnsi="Arial" w:cs="Arial"/>
          <w:b/>
          <w:sz w:val="24"/>
          <w:szCs w:val="24"/>
        </w:rPr>
        <w:tab/>
        <w:t>What did SB212 do to change the current status of the law?</w:t>
      </w:r>
    </w:p>
    <w:p w14:paraId="1D731427" w14:textId="77777777" w:rsidR="00C8611E" w:rsidRPr="00F02644" w:rsidRDefault="00C8611E" w:rsidP="002C16A5">
      <w:pPr>
        <w:rPr>
          <w:rFonts w:ascii="Arial" w:hAnsi="Arial" w:cs="Arial"/>
          <w:bCs/>
          <w:sz w:val="24"/>
          <w:szCs w:val="24"/>
        </w:rPr>
      </w:pPr>
    </w:p>
    <w:p w14:paraId="34907A8E" w14:textId="44E42CE0" w:rsidR="00902783" w:rsidRDefault="00902783" w:rsidP="00902783">
      <w:pPr>
        <w:rPr>
          <w:rFonts w:ascii="Arial" w:hAnsi="Arial" w:cs="Arial"/>
          <w:bCs/>
          <w:sz w:val="24"/>
          <w:szCs w:val="24"/>
        </w:rPr>
      </w:pPr>
      <w:r w:rsidRPr="00F02644">
        <w:rPr>
          <w:rFonts w:ascii="Arial" w:hAnsi="Arial" w:cs="Arial"/>
          <w:bCs/>
          <w:sz w:val="24"/>
          <w:szCs w:val="24"/>
        </w:rPr>
        <w:t>The Oklahoma Legi</w:t>
      </w:r>
      <w:r w:rsidR="00BF73DF" w:rsidRPr="00F02644">
        <w:rPr>
          <w:rFonts w:ascii="Arial" w:hAnsi="Arial" w:cs="Arial"/>
          <w:bCs/>
          <w:sz w:val="24"/>
          <w:szCs w:val="24"/>
        </w:rPr>
        <w:t>slature passed Senate Bill 212 during the 2023 legislative session</w:t>
      </w:r>
      <w:r w:rsidR="00F02644" w:rsidRPr="00F02644">
        <w:rPr>
          <w:rFonts w:ascii="Arial" w:hAnsi="Arial" w:cs="Arial"/>
          <w:bCs/>
          <w:sz w:val="24"/>
          <w:szCs w:val="24"/>
        </w:rPr>
        <w:t xml:space="preserve"> </w:t>
      </w:r>
      <w:r w:rsidR="003B37BF">
        <w:rPr>
          <w:rFonts w:ascii="Arial" w:hAnsi="Arial" w:cs="Arial"/>
          <w:bCs/>
          <w:sz w:val="24"/>
          <w:szCs w:val="24"/>
        </w:rPr>
        <w:t xml:space="preserve">to amend 60 </w:t>
      </w:r>
      <w:r w:rsidR="003B37BF" w:rsidRPr="008973D3">
        <w:rPr>
          <w:rFonts w:ascii="Arial" w:hAnsi="Arial" w:cs="Arial"/>
          <w:bCs/>
          <w:sz w:val="24"/>
          <w:szCs w:val="24"/>
        </w:rPr>
        <w:t>Okla. Stat.</w:t>
      </w:r>
      <w:r w:rsidR="00EB7B24" w:rsidRPr="00EB7B24">
        <w:rPr>
          <w:rFonts w:ascii="Arial" w:hAnsi="Arial" w:cs="Arial"/>
          <w:bCs/>
          <w:sz w:val="24"/>
          <w:szCs w:val="24"/>
        </w:rPr>
        <w:t xml:space="preserve"> </w:t>
      </w:r>
      <w:r w:rsidR="00EB7B24" w:rsidRPr="005A1E41">
        <w:rPr>
          <w:rFonts w:ascii="Arial" w:hAnsi="Arial" w:cs="Arial"/>
          <w:bCs/>
          <w:sz w:val="24"/>
          <w:szCs w:val="24"/>
        </w:rPr>
        <w:t>§</w:t>
      </w:r>
      <w:r w:rsidR="009F3BF0">
        <w:rPr>
          <w:rFonts w:ascii="Arial" w:hAnsi="Arial" w:cs="Arial"/>
          <w:bCs/>
          <w:sz w:val="24"/>
          <w:szCs w:val="24"/>
        </w:rPr>
        <w:t>12</w:t>
      </w:r>
      <w:r w:rsidR="00B03495">
        <w:rPr>
          <w:rFonts w:ascii="Arial" w:hAnsi="Arial" w:cs="Arial"/>
          <w:bCs/>
          <w:sz w:val="24"/>
          <w:szCs w:val="24"/>
        </w:rPr>
        <w:t>1</w:t>
      </w:r>
      <w:r w:rsidR="009F3BF0">
        <w:rPr>
          <w:rFonts w:ascii="Arial" w:hAnsi="Arial" w:cs="Arial"/>
          <w:bCs/>
          <w:sz w:val="24"/>
          <w:szCs w:val="24"/>
        </w:rPr>
        <w:t xml:space="preserve"> to require that any </w:t>
      </w:r>
      <w:r w:rsidR="001D1E54" w:rsidRPr="008973D3">
        <w:rPr>
          <w:rFonts w:ascii="Arial" w:hAnsi="Arial" w:cs="Arial"/>
          <w:bCs/>
          <w:sz w:val="24"/>
          <w:szCs w:val="24"/>
        </w:rPr>
        <w:t>“</w:t>
      </w:r>
      <w:r w:rsidRPr="008973D3">
        <w:rPr>
          <w:rFonts w:ascii="Arial" w:hAnsi="Arial" w:cs="Arial"/>
          <w:bCs/>
          <w:sz w:val="24"/>
          <w:szCs w:val="24"/>
        </w:rPr>
        <w:t>deed</w:t>
      </w:r>
      <w:r w:rsidR="001D1E54">
        <w:rPr>
          <w:rFonts w:ascii="Arial" w:hAnsi="Arial" w:cs="Arial"/>
          <w:bCs/>
          <w:sz w:val="24"/>
          <w:szCs w:val="24"/>
        </w:rPr>
        <w:t>”</w:t>
      </w:r>
      <w:r w:rsidRPr="00F02644">
        <w:rPr>
          <w:rFonts w:ascii="Arial" w:hAnsi="Arial" w:cs="Arial"/>
          <w:bCs/>
          <w:sz w:val="24"/>
          <w:szCs w:val="24"/>
        </w:rPr>
        <w:t xml:space="preserve"> that is recorded with the county clerk </w:t>
      </w:r>
      <w:r w:rsidR="009D3AF9">
        <w:rPr>
          <w:rFonts w:ascii="Arial" w:hAnsi="Arial" w:cs="Arial"/>
          <w:bCs/>
          <w:sz w:val="24"/>
          <w:szCs w:val="24"/>
        </w:rPr>
        <w:t>must</w:t>
      </w:r>
      <w:r w:rsidRPr="00F02644">
        <w:rPr>
          <w:rFonts w:ascii="Arial" w:hAnsi="Arial" w:cs="Arial"/>
          <w:bCs/>
          <w:sz w:val="24"/>
          <w:szCs w:val="24"/>
        </w:rPr>
        <w:t xml:space="preserve"> include an affidavit as an exhibit that is executed by the person, entity, or trust coming into title </w:t>
      </w:r>
      <w:r w:rsidR="00E13FC2">
        <w:rPr>
          <w:rFonts w:ascii="Arial" w:hAnsi="Arial" w:cs="Arial"/>
          <w:bCs/>
          <w:sz w:val="24"/>
          <w:szCs w:val="24"/>
        </w:rPr>
        <w:t xml:space="preserve">(“Buyer”) </w:t>
      </w:r>
      <w:r w:rsidRPr="00F02644">
        <w:rPr>
          <w:rFonts w:ascii="Arial" w:hAnsi="Arial" w:cs="Arial"/>
          <w:bCs/>
          <w:sz w:val="24"/>
          <w:szCs w:val="24"/>
        </w:rPr>
        <w:t>attesting that the person, entity, or trust is taking title in compliance with state laws on foreign ownership of property.</w:t>
      </w:r>
      <w:r w:rsidR="007C7785">
        <w:rPr>
          <w:rFonts w:ascii="Arial" w:hAnsi="Arial" w:cs="Arial"/>
          <w:bCs/>
          <w:sz w:val="24"/>
          <w:szCs w:val="24"/>
        </w:rPr>
        <w:t xml:space="preserve"> </w:t>
      </w:r>
    </w:p>
    <w:p w14:paraId="224D1666" w14:textId="77777777" w:rsidR="007C7785" w:rsidRDefault="007C7785" w:rsidP="00902783">
      <w:pPr>
        <w:rPr>
          <w:rFonts w:ascii="Arial" w:hAnsi="Arial" w:cs="Arial"/>
          <w:bCs/>
          <w:sz w:val="24"/>
          <w:szCs w:val="24"/>
        </w:rPr>
      </w:pPr>
    </w:p>
    <w:p w14:paraId="446259B6" w14:textId="57D8A045" w:rsidR="00133801" w:rsidRPr="006B7E14" w:rsidRDefault="00133801" w:rsidP="006B7E14">
      <w:pPr>
        <w:pStyle w:val="Default"/>
        <w:ind w:left="720"/>
        <w:rPr>
          <w:rFonts w:ascii="Arial" w:hAnsi="Arial" w:cs="Arial"/>
          <w:i/>
          <w:iCs/>
        </w:rPr>
      </w:pPr>
      <w:r w:rsidRPr="006B7E14">
        <w:rPr>
          <w:rFonts w:ascii="Arial" w:hAnsi="Arial" w:cs="Arial"/>
          <w:i/>
          <w:iCs/>
        </w:rPr>
        <w:t xml:space="preserve">SECTION 1. AMENDATORY 60 O.S. 2021, Section 121, is amended to read as follows: </w:t>
      </w:r>
    </w:p>
    <w:p w14:paraId="7A959A9E" w14:textId="51155247" w:rsidR="00133801" w:rsidRPr="006B7E14" w:rsidRDefault="00133801" w:rsidP="006B7E14">
      <w:pPr>
        <w:pStyle w:val="Default"/>
        <w:ind w:left="720"/>
        <w:rPr>
          <w:rFonts w:ascii="Arial" w:hAnsi="Arial" w:cs="Arial"/>
          <w:i/>
          <w:iCs/>
          <w:color w:val="auto"/>
        </w:rPr>
      </w:pPr>
      <w:r w:rsidRPr="006B7E14">
        <w:rPr>
          <w:rFonts w:ascii="Arial" w:hAnsi="Arial" w:cs="Arial"/>
          <w:i/>
          <w:iCs/>
        </w:rPr>
        <w:t xml:space="preserve">Section 121. A. No alien or any person who is not a citizen of the United States shall acquire title to or own land in </w:t>
      </w:r>
      <w:r w:rsidRPr="006B7E14">
        <w:rPr>
          <w:rFonts w:ascii="Arial" w:hAnsi="Arial" w:cs="Arial"/>
          <w:i/>
          <w:iCs/>
          <w:strike/>
        </w:rPr>
        <w:t>the State of Oklahoma</w:t>
      </w:r>
      <w:r w:rsidRPr="006B7E14">
        <w:rPr>
          <w:rFonts w:ascii="Arial" w:hAnsi="Arial" w:cs="Arial"/>
          <w:i/>
          <w:iCs/>
        </w:rPr>
        <w:t xml:space="preserve"> </w:t>
      </w:r>
      <w:r w:rsidRPr="006B7E14">
        <w:rPr>
          <w:rFonts w:ascii="Arial" w:hAnsi="Arial" w:cs="Arial"/>
          <w:i/>
          <w:iCs/>
          <w:u w:val="single"/>
        </w:rPr>
        <w:t>this state either directly or indirectly through a business entity or trust</w:t>
      </w:r>
      <w:r w:rsidRPr="006B7E14">
        <w:rPr>
          <w:rFonts w:ascii="Arial" w:hAnsi="Arial" w:cs="Arial"/>
          <w:i/>
          <w:iCs/>
        </w:rPr>
        <w:t xml:space="preserve">, except as hereinafter provided, but he </w:t>
      </w:r>
      <w:r w:rsidRPr="006B7E14">
        <w:rPr>
          <w:rFonts w:ascii="Arial" w:hAnsi="Arial" w:cs="Arial"/>
          <w:i/>
          <w:iCs/>
          <w:u w:val="single"/>
        </w:rPr>
        <w:t>or she</w:t>
      </w:r>
      <w:r w:rsidRPr="006B7E14">
        <w:rPr>
          <w:rFonts w:ascii="Arial" w:hAnsi="Arial" w:cs="Arial"/>
          <w:i/>
          <w:iCs/>
        </w:rPr>
        <w:t xml:space="preserve"> shall have and enjoy in </w:t>
      </w:r>
      <w:r w:rsidRPr="006B7E14">
        <w:rPr>
          <w:rFonts w:ascii="Arial" w:hAnsi="Arial" w:cs="Arial"/>
          <w:i/>
          <w:iCs/>
          <w:strike/>
        </w:rPr>
        <w:t>the State of Oklahoma</w:t>
      </w:r>
      <w:r w:rsidRPr="006B7E14">
        <w:rPr>
          <w:rFonts w:ascii="Arial" w:hAnsi="Arial" w:cs="Arial"/>
          <w:i/>
          <w:iCs/>
        </w:rPr>
        <w:t xml:space="preserve"> </w:t>
      </w:r>
      <w:r w:rsidRPr="006B7E14">
        <w:rPr>
          <w:rFonts w:ascii="Arial" w:hAnsi="Arial" w:cs="Arial"/>
          <w:i/>
          <w:iCs/>
          <w:u w:val="single"/>
        </w:rPr>
        <w:t>this state</w:t>
      </w:r>
      <w:r w:rsidRPr="006B7E14">
        <w:rPr>
          <w:rFonts w:ascii="Arial" w:hAnsi="Arial" w:cs="Arial"/>
          <w:i/>
          <w:iCs/>
        </w:rPr>
        <w:t xml:space="preserve"> such rights as to personal property as are, or shall be accorded a citizen of the United States under the laws of the nation to which such alien </w:t>
      </w:r>
      <w:r w:rsidRPr="006B7E14">
        <w:rPr>
          <w:rFonts w:ascii="Arial" w:hAnsi="Arial" w:cs="Arial"/>
          <w:i/>
          <w:iCs/>
          <w:color w:val="auto"/>
        </w:rPr>
        <w:t xml:space="preserve">belongs, or by the treaties of such nation with the United States, except as the same may be affected by the provisions of this act </w:t>
      </w:r>
      <w:r w:rsidRPr="006B7E14">
        <w:rPr>
          <w:rFonts w:ascii="Arial" w:hAnsi="Arial" w:cs="Arial"/>
          <w:i/>
          <w:iCs/>
          <w:color w:val="auto"/>
          <w:u w:val="single"/>
        </w:rPr>
        <w:t xml:space="preserve">Section 121 et seq. of this title </w:t>
      </w:r>
      <w:r w:rsidRPr="006B7E14">
        <w:rPr>
          <w:rFonts w:ascii="Arial" w:hAnsi="Arial" w:cs="Arial"/>
          <w:i/>
          <w:iCs/>
          <w:color w:val="auto"/>
        </w:rPr>
        <w:t xml:space="preserve">or the Constitution of this state. </w:t>
      </w:r>
      <w:r w:rsidRPr="006B7E14">
        <w:rPr>
          <w:rFonts w:ascii="Arial" w:hAnsi="Arial" w:cs="Arial"/>
          <w:i/>
          <w:iCs/>
          <w:color w:val="auto"/>
          <w:u w:val="single"/>
        </w:rPr>
        <w:t>Provided, however, the requirements of this subsection shall not apply to a business entity that is engaged in regulated interstate commerce in accordance with federal law.</w:t>
      </w:r>
      <w:r w:rsidRPr="006B7E14">
        <w:rPr>
          <w:rFonts w:ascii="Arial" w:hAnsi="Arial" w:cs="Arial"/>
          <w:i/>
          <w:iCs/>
          <w:color w:val="auto"/>
        </w:rPr>
        <w:t xml:space="preserve"> </w:t>
      </w:r>
    </w:p>
    <w:p w14:paraId="1E9BBE1A" w14:textId="77777777" w:rsidR="00445196" w:rsidRPr="006B7E14" w:rsidRDefault="00445196" w:rsidP="006B7E14">
      <w:pPr>
        <w:pStyle w:val="Default"/>
        <w:ind w:left="720"/>
        <w:rPr>
          <w:rFonts w:ascii="Arial" w:hAnsi="Arial" w:cs="Arial"/>
          <w:i/>
          <w:iCs/>
          <w:color w:val="auto"/>
        </w:rPr>
      </w:pPr>
    </w:p>
    <w:p w14:paraId="6146793C" w14:textId="5859982F" w:rsidR="007C7785" w:rsidRPr="006B7E14" w:rsidRDefault="00133801" w:rsidP="006B7E14">
      <w:pPr>
        <w:ind w:left="720"/>
        <w:rPr>
          <w:rFonts w:ascii="Arial" w:hAnsi="Arial" w:cs="Arial"/>
          <w:bCs/>
          <w:i/>
          <w:iCs/>
          <w:sz w:val="24"/>
          <w:szCs w:val="24"/>
          <w:u w:val="single"/>
        </w:rPr>
      </w:pPr>
      <w:r w:rsidRPr="006B7E14">
        <w:rPr>
          <w:rFonts w:ascii="Arial" w:hAnsi="Arial" w:cs="Arial"/>
          <w:i/>
          <w:iCs/>
          <w:sz w:val="24"/>
          <w:szCs w:val="24"/>
          <w:u w:val="single"/>
        </w:rPr>
        <w:t xml:space="preserve">B. On or after the effective date of this act, any deed recorded with a county clerk shall include as an exhibit to the deed an affidavit executed by the person or entity coming into title attesting that the person, business entity, or trust is obtaining the land in compliance with the requirements of this section and that no funding source is being used in the sale or transfer in violation of this section or any other state or federal law. A county clerk shall not accept and record any </w:t>
      </w:r>
      <w:r w:rsidRPr="006B7E14">
        <w:rPr>
          <w:rFonts w:ascii="Arial" w:hAnsi="Arial" w:cs="Arial"/>
          <w:i/>
          <w:iCs/>
          <w:sz w:val="24"/>
          <w:szCs w:val="24"/>
          <w:u w:val="single"/>
        </w:rPr>
        <w:lastRenderedPageBreak/>
        <w:t>deed without an affidavit as required by this section. The Attorney General shall promulgate a separate affidavit form for individuals and for business entities or trusts to comply with the requirements of this section, with the exception of those deeds which the Attorney General deems necessary when promulgating the affidavit form.</w:t>
      </w:r>
    </w:p>
    <w:p w14:paraId="61F2ABFF" w14:textId="77777777" w:rsidR="007C7785" w:rsidRPr="00133801" w:rsidRDefault="007C7785" w:rsidP="00902783">
      <w:pPr>
        <w:rPr>
          <w:rFonts w:ascii="Arial" w:hAnsi="Arial" w:cs="Arial"/>
          <w:bCs/>
          <w:sz w:val="24"/>
          <w:szCs w:val="24"/>
        </w:rPr>
      </w:pPr>
    </w:p>
    <w:p w14:paraId="57ACEB83" w14:textId="46356B0C" w:rsidR="003B37BF" w:rsidRPr="0045654A" w:rsidRDefault="00B60628" w:rsidP="00902783">
      <w:pPr>
        <w:rPr>
          <w:rFonts w:ascii="Arial" w:hAnsi="Arial" w:cs="Arial"/>
          <w:b/>
          <w:sz w:val="24"/>
          <w:szCs w:val="24"/>
        </w:rPr>
      </w:pPr>
      <w:r>
        <w:rPr>
          <w:rFonts w:ascii="Arial" w:hAnsi="Arial" w:cs="Arial"/>
          <w:b/>
          <w:sz w:val="24"/>
          <w:szCs w:val="24"/>
        </w:rPr>
        <w:t>4</w:t>
      </w:r>
      <w:r w:rsidR="003B37BF" w:rsidRPr="0045654A">
        <w:rPr>
          <w:rFonts w:ascii="Arial" w:hAnsi="Arial" w:cs="Arial"/>
          <w:b/>
          <w:sz w:val="24"/>
          <w:szCs w:val="24"/>
        </w:rPr>
        <w:t>.</w:t>
      </w:r>
      <w:r w:rsidR="003B37BF" w:rsidRPr="0045654A">
        <w:rPr>
          <w:rFonts w:ascii="Arial" w:hAnsi="Arial" w:cs="Arial"/>
          <w:b/>
          <w:sz w:val="24"/>
          <w:szCs w:val="24"/>
        </w:rPr>
        <w:tab/>
        <w:t xml:space="preserve">When is </w:t>
      </w:r>
      <w:r w:rsidR="00E467AD" w:rsidRPr="0045654A">
        <w:rPr>
          <w:rFonts w:ascii="Arial" w:hAnsi="Arial" w:cs="Arial"/>
          <w:b/>
          <w:sz w:val="24"/>
          <w:szCs w:val="24"/>
        </w:rPr>
        <w:t>SB212 effective?</w:t>
      </w:r>
    </w:p>
    <w:p w14:paraId="2BD41402" w14:textId="77777777" w:rsidR="00E467AD" w:rsidRDefault="00E467AD" w:rsidP="00902783">
      <w:pPr>
        <w:rPr>
          <w:rFonts w:ascii="Arial" w:hAnsi="Arial" w:cs="Arial"/>
          <w:bCs/>
          <w:sz w:val="24"/>
          <w:szCs w:val="24"/>
        </w:rPr>
      </w:pPr>
    </w:p>
    <w:p w14:paraId="48C9E5E2" w14:textId="2E97C7D6" w:rsidR="00E467AD" w:rsidRDefault="0045654A" w:rsidP="00902783">
      <w:pPr>
        <w:rPr>
          <w:rFonts w:ascii="Arial" w:hAnsi="Arial" w:cs="Arial"/>
          <w:bCs/>
          <w:sz w:val="24"/>
          <w:szCs w:val="24"/>
        </w:rPr>
      </w:pPr>
      <w:r>
        <w:rPr>
          <w:rFonts w:ascii="Arial" w:hAnsi="Arial" w:cs="Arial"/>
          <w:bCs/>
          <w:sz w:val="24"/>
          <w:szCs w:val="24"/>
        </w:rPr>
        <w:t>SB212 is effective as of November 1, 2023. There is no phase</w:t>
      </w:r>
      <w:r w:rsidR="00E13FC2">
        <w:rPr>
          <w:rFonts w:ascii="Arial" w:hAnsi="Arial" w:cs="Arial"/>
          <w:bCs/>
          <w:sz w:val="24"/>
          <w:szCs w:val="24"/>
        </w:rPr>
        <w:t>-</w:t>
      </w:r>
      <w:r>
        <w:rPr>
          <w:rFonts w:ascii="Arial" w:hAnsi="Arial" w:cs="Arial"/>
          <w:bCs/>
          <w:sz w:val="24"/>
          <w:szCs w:val="24"/>
        </w:rPr>
        <w:t xml:space="preserve">in period. EVERY deed presented for recording on November 1, </w:t>
      </w:r>
      <w:r w:rsidR="001B11B1">
        <w:rPr>
          <w:rFonts w:ascii="Arial" w:hAnsi="Arial" w:cs="Arial"/>
          <w:bCs/>
          <w:sz w:val="24"/>
          <w:szCs w:val="24"/>
        </w:rPr>
        <w:t>2023,</w:t>
      </w:r>
      <w:r>
        <w:rPr>
          <w:rFonts w:ascii="Arial" w:hAnsi="Arial" w:cs="Arial"/>
          <w:bCs/>
          <w:sz w:val="24"/>
          <w:szCs w:val="24"/>
        </w:rPr>
        <w:t xml:space="preserve"> or later must be accompanied by the required Affidavit.</w:t>
      </w:r>
      <w:r w:rsidR="0058178F">
        <w:rPr>
          <w:rFonts w:ascii="Arial" w:hAnsi="Arial" w:cs="Arial"/>
          <w:bCs/>
          <w:sz w:val="24"/>
          <w:szCs w:val="24"/>
        </w:rPr>
        <w:t xml:space="preserve"> The statute is not retro-active.</w:t>
      </w:r>
    </w:p>
    <w:p w14:paraId="10E0D3A1" w14:textId="77777777" w:rsidR="0045654A" w:rsidRDefault="0045654A" w:rsidP="00902783">
      <w:pPr>
        <w:rPr>
          <w:rFonts w:ascii="Arial" w:hAnsi="Arial" w:cs="Arial"/>
          <w:bCs/>
          <w:sz w:val="24"/>
          <w:szCs w:val="24"/>
        </w:rPr>
      </w:pPr>
    </w:p>
    <w:p w14:paraId="17A16DDF" w14:textId="1D3D7B00" w:rsidR="0045654A" w:rsidRPr="00290F0D" w:rsidRDefault="00CF7EC2" w:rsidP="00902783">
      <w:pPr>
        <w:rPr>
          <w:rFonts w:ascii="Arial" w:hAnsi="Arial" w:cs="Arial"/>
          <w:b/>
          <w:sz w:val="24"/>
          <w:szCs w:val="24"/>
        </w:rPr>
      </w:pPr>
      <w:r>
        <w:rPr>
          <w:rFonts w:ascii="Arial" w:hAnsi="Arial" w:cs="Arial"/>
          <w:b/>
          <w:sz w:val="24"/>
          <w:szCs w:val="24"/>
        </w:rPr>
        <w:t>5</w:t>
      </w:r>
      <w:r w:rsidR="0045654A" w:rsidRPr="00290F0D">
        <w:rPr>
          <w:rFonts w:ascii="Arial" w:hAnsi="Arial" w:cs="Arial"/>
          <w:b/>
          <w:sz w:val="24"/>
          <w:szCs w:val="24"/>
        </w:rPr>
        <w:t>.</w:t>
      </w:r>
      <w:r w:rsidR="0045654A" w:rsidRPr="00290F0D">
        <w:rPr>
          <w:rFonts w:ascii="Arial" w:hAnsi="Arial" w:cs="Arial"/>
          <w:b/>
          <w:sz w:val="24"/>
          <w:szCs w:val="24"/>
        </w:rPr>
        <w:tab/>
        <w:t>Who creates the Affidavit?</w:t>
      </w:r>
    </w:p>
    <w:p w14:paraId="0AAB05A9" w14:textId="77777777" w:rsidR="0045654A" w:rsidRDefault="0045654A" w:rsidP="00902783">
      <w:pPr>
        <w:rPr>
          <w:rFonts w:ascii="Arial" w:hAnsi="Arial" w:cs="Arial"/>
          <w:bCs/>
          <w:sz w:val="24"/>
          <w:szCs w:val="24"/>
        </w:rPr>
      </w:pPr>
    </w:p>
    <w:p w14:paraId="7AF156A5" w14:textId="126D85E9" w:rsidR="0045654A" w:rsidRDefault="0045654A" w:rsidP="00902783">
      <w:pPr>
        <w:rPr>
          <w:rFonts w:ascii="Arial" w:hAnsi="Arial" w:cs="Arial"/>
          <w:bCs/>
          <w:sz w:val="24"/>
          <w:szCs w:val="24"/>
        </w:rPr>
      </w:pPr>
      <w:r>
        <w:rPr>
          <w:rFonts w:ascii="Arial" w:hAnsi="Arial" w:cs="Arial"/>
          <w:bCs/>
          <w:sz w:val="24"/>
          <w:szCs w:val="24"/>
        </w:rPr>
        <w:t>The Attorney General is responsible for creating the Affidavit forms. The AG has created three Affidavit forms: (1) Individual</w:t>
      </w:r>
      <w:r w:rsidR="0083361E">
        <w:rPr>
          <w:rFonts w:ascii="Arial" w:hAnsi="Arial" w:cs="Arial"/>
          <w:bCs/>
          <w:sz w:val="24"/>
          <w:szCs w:val="24"/>
        </w:rPr>
        <w:t>,</w:t>
      </w:r>
      <w:r>
        <w:rPr>
          <w:rFonts w:ascii="Arial" w:hAnsi="Arial" w:cs="Arial"/>
          <w:bCs/>
          <w:sz w:val="24"/>
          <w:szCs w:val="24"/>
        </w:rPr>
        <w:t xml:space="preserve"> (2) “Non-Exempt”” Business Entity</w:t>
      </w:r>
      <w:r w:rsidR="0083361E">
        <w:rPr>
          <w:rFonts w:ascii="Arial" w:hAnsi="Arial" w:cs="Arial"/>
          <w:bCs/>
          <w:sz w:val="24"/>
          <w:szCs w:val="24"/>
        </w:rPr>
        <w:t>,</w:t>
      </w:r>
      <w:r>
        <w:rPr>
          <w:rFonts w:ascii="Arial" w:hAnsi="Arial" w:cs="Arial"/>
          <w:bCs/>
          <w:sz w:val="24"/>
          <w:szCs w:val="24"/>
        </w:rPr>
        <w:t xml:space="preserve"> and (3) </w:t>
      </w:r>
      <w:r w:rsidR="0083361E">
        <w:rPr>
          <w:rFonts w:ascii="Arial" w:hAnsi="Arial" w:cs="Arial"/>
          <w:bCs/>
          <w:sz w:val="24"/>
          <w:szCs w:val="24"/>
        </w:rPr>
        <w:t>“</w:t>
      </w:r>
      <w:r>
        <w:rPr>
          <w:rFonts w:ascii="Arial" w:hAnsi="Arial" w:cs="Arial"/>
          <w:bCs/>
          <w:sz w:val="24"/>
          <w:szCs w:val="24"/>
        </w:rPr>
        <w:t>Exempt</w:t>
      </w:r>
      <w:r w:rsidR="0083361E">
        <w:rPr>
          <w:rFonts w:ascii="Arial" w:hAnsi="Arial" w:cs="Arial"/>
          <w:bCs/>
          <w:sz w:val="24"/>
          <w:szCs w:val="24"/>
        </w:rPr>
        <w:t>”</w:t>
      </w:r>
      <w:r>
        <w:rPr>
          <w:rFonts w:ascii="Arial" w:hAnsi="Arial" w:cs="Arial"/>
          <w:bCs/>
          <w:sz w:val="24"/>
          <w:szCs w:val="24"/>
        </w:rPr>
        <w:t xml:space="preserve"> Entity</w:t>
      </w:r>
      <w:r w:rsidR="0083361E">
        <w:rPr>
          <w:rFonts w:ascii="Arial" w:hAnsi="Arial" w:cs="Arial"/>
          <w:bCs/>
          <w:sz w:val="24"/>
          <w:szCs w:val="24"/>
        </w:rPr>
        <w:t xml:space="preserve">. </w:t>
      </w:r>
      <w:r w:rsidR="00290F0D">
        <w:rPr>
          <w:rFonts w:ascii="Arial" w:hAnsi="Arial" w:cs="Arial"/>
          <w:bCs/>
          <w:sz w:val="24"/>
          <w:szCs w:val="24"/>
        </w:rPr>
        <w:t xml:space="preserve">The forms are attached </w:t>
      </w:r>
      <w:r w:rsidR="00287EB3">
        <w:rPr>
          <w:rFonts w:ascii="Arial" w:hAnsi="Arial" w:cs="Arial"/>
          <w:bCs/>
          <w:sz w:val="24"/>
          <w:szCs w:val="24"/>
        </w:rPr>
        <w:t>to</w:t>
      </w:r>
      <w:r w:rsidR="00290F0D">
        <w:rPr>
          <w:rFonts w:ascii="Arial" w:hAnsi="Arial" w:cs="Arial"/>
          <w:bCs/>
          <w:sz w:val="24"/>
          <w:szCs w:val="24"/>
        </w:rPr>
        <w:t xml:space="preserve"> this FAQ document.</w:t>
      </w:r>
      <w:r w:rsidR="008D65CE">
        <w:rPr>
          <w:rFonts w:ascii="Arial" w:hAnsi="Arial" w:cs="Arial"/>
          <w:bCs/>
          <w:sz w:val="24"/>
          <w:szCs w:val="24"/>
        </w:rPr>
        <w:t xml:space="preserve"> The forms can also be found on the AG’s website:  </w:t>
      </w:r>
      <w:hyperlink r:id="rId8" w:history="1">
        <w:r w:rsidR="008D65CE">
          <w:rPr>
            <w:rStyle w:val="Hyperlink"/>
            <w:rFonts w:ascii="Arial" w:hAnsi="Arial" w:cs="Arial"/>
            <w:sz w:val="24"/>
            <w:szCs w:val="24"/>
          </w:rPr>
          <w:t>https://www.oag.ok.gov/public-forms</w:t>
        </w:r>
      </w:hyperlink>
      <w:r w:rsidR="008D65CE">
        <w:rPr>
          <w:rFonts w:ascii="Arial" w:hAnsi="Arial" w:cs="Arial"/>
          <w:sz w:val="24"/>
          <w:szCs w:val="24"/>
        </w:rPr>
        <w:t>.</w:t>
      </w:r>
    </w:p>
    <w:p w14:paraId="6BE1E7A4" w14:textId="77777777" w:rsidR="00290F0D" w:rsidRDefault="00290F0D" w:rsidP="00902783">
      <w:pPr>
        <w:rPr>
          <w:rFonts w:ascii="Arial" w:hAnsi="Arial" w:cs="Arial"/>
          <w:bCs/>
          <w:sz w:val="24"/>
          <w:szCs w:val="24"/>
        </w:rPr>
      </w:pPr>
    </w:p>
    <w:p w14:paraId="6039343A" w14:textId="70CFC391" w:rsidR="00290F0D" w:rsidRPr="00E13FC2" w:rsidRDefault="00CF7EC2" w:rsidP="00902783">
      <w:pPr>
        <w:rPr>
          <w:rFonts w:ascii="Arial" w:hAnsi="Arial" w:cs="Arial"/>
          <w:b/>
          <w:sz w:val="24"/>
          <w:szCs w:val="24"/>
        </w:rPr>
      </w:pPr>
      <w:r>
        <w:rPr>
          <w:rFonts w:ascii="Arial" w:hAnsi="Arial" w:cs="Arial"/>
          <w:b/>
          <w:sz w:val="24"/>
          <w:szCs w:val="24"/>
        </w:rPr>
        <w:t>6</w:t>
      </w:r>
      <w:r w:rsidR="00290F0D" w:rsidRPr="00E13FC2">
        <w:rPr>
          <w:rFonts w:ascii="Arial" w:hAnsi="Arial" w:cs="Arial"/>
          <w:b/>
          <w:sz w:val="24"/>
          <w:szCs w:val="24"/>
        </w:rPr>
        <w:t>.</w:t>
      </w:r>
      <w:r w:rsidR="00290F0D" w:rsidRPr="00E13FC2">
        <w:rPr>
          <w:rFonts w:ascii="Arial" w:hAnsi="Arial" w:cs="Arial"/>
          <w:b/>
          <w:sz w:val="24"/>
          <w:szCs w:val="24"/>
        </w:rPr>
        <w:tab/>
        <w:t xml:space="preserve">Who is responsible for </w:t>
      </w:r>
      <w:r w:rsidR="00E13FC2" w:rsidRPr="00E13FC2">
        <w:rPr>
          <w:rFonts w:ascii="Arial" w:hAnsi="Arial" w:cs="Arial"/>
          <w:b/>
          <w:sz w:val="24"/>
          <w:szCs w:val="24"/>
        </w:rPr>
        <w:t>the Affidavit to be signed by a Buyer?</w:t>
      </w:r>
    </w:p>
    <w:p w14:paraId="4C868AB5" w14:textId="77777777" w:rsidR="00E13FC2" w:rsidRPr="00E13FC2" w:rsidRDefault="00E13FC2" w:rsidP="00902783">
      <w:pPr>
        <w:rPr>
          <w:rFonts w:ascii="Arial" w:hAnsi="Arial" w:cs="Arial"/>
          <w:bCs/>
          <w:sz w:val="24"/>
          <w:szCs w:val="24"/>
        </w:rPr>
      </w:pPr>
    </w:p>
    <w:p w14:paraId="3480E530" w14:textId="49EE08AC" w:rsidR="00290F0D" w:rsidRPr="00E13FC2" w:rsidRDefault="00290F0D" w:rsidP="00290F0D">
      <w:pPr>
        <w:jc w:val="both"/>
        <w:rPr>
          <w:rFonts w:ascii="Arial" w:hAnsi="Arial" w:cs="Arial"/>
          <w:bCs/>
          <w:sz w:val="24"/>
          <w:szCs w:val="24"/>
        </w:rPr>
      </w:pPr>
      <w:r w:rsidRPr="00E13FC2">
        <w:rPr>
          <w:rFonts w:ascii="Arial" w:hAnsi="Arial" w:cs="Arial"/>
          <w:bCs/>
          <w:sz w:val="24"/>
          <w:szCs w:val="24"/>
        </w:rPr>
        <w:t xml:space="preserve">The Buyer is ultimately responsible for executing the Affidavit in order for the </w:t>
      </w:r>
      <w:r w:rsidR="00385931">
        <w:rPr>
          <w:rFonts w:ascii="Arial" w:hAnsi="Arial" w:cs="Arial"/>
          <w:bCs/>
          <w:sz w:val="24"/>
          <w:szCs w:val="24"/>
        </w:rPr>
        <w:t>c</w:t>
      </w:r>
      <w:r w:rsidRPr="00E13FC2">
        <w:rPr>
          <w:rFonts w:ascii="Arial" w:hAnsi="Arial" w:cs="Arial"/>
          <w:bCs/>
          <w:sz w:val="24"/>
          <w:szCs w:val="24"/>
        </w:rPr>
        <w:t xml:space="preserve">ounty </w:t>
      </w:r>
      <w:r w:rsidR="00385931">
        <w:rPr>
          <w:rFonts w:ascii="Arial" w:hAnsi="Arial" w:cs="Arial"/>
          <w:bCs/>
          <w:sz w:val="24"/>
          <w:szCs w:val="24"/>
        </w:rPr>
        <w:t>c</w:t>
      </w:r>
      <w:r w:rsidRPr="00E13FC2">
        <w:rPr>
          <w:rFonts w:ascii="Arial" w:hAnsi="Arial" w:cs="Arial"/>
          <w:bCs/>
          <w:sz w:val="24"/>
          <w:szCs w:val="24"/>
        </w:rPr>
        <w:t>lerk to record their deed. Title companies</w:t>
      </w:r>
      <w:r w:rsidR="004F2BEA">
        <w:rPr>
          <w:rFonts w:ascii="Arial" w:hAnsi="Arial" w:cs="Arial"/>
          <w:bCs/>
          <w:sz w:val="24"/>
          <w:szCs w:val="24"/>
        </w:rPr>
        <w:t xml:space="preserve"> should </w:t>
      </w:r>
      <w:r w:rsidRPr="00E13FC2">
        <w:rPr>
          <w:rFonts w:ascii="Arial" w:hAnsi="Arial" w:cs="Arial"/>
          <w:bCs/>
          <w:sz w:val="24"/>
          <w:szCs w:val="24"/>
        </w:rPr>
        <w:t xml:space="preserve">provide the Affidavit at closing for execution. </w:t>
      </w:r>
      <w:r w:rsidR="00CC11A0">
        <w:rPr>
          <w:rFonts w:ascii="Arial" w:hAnsi="Arial" w:cs="Arial"/>
          <w:bCs/>
          <w:sz w:val="24"/>
          <w:szCs w:val="24"/>
        </w:rPr>
        <w:t xml:space="preserve">OLTA recommends that real estate </w:t>
      </w:r>
      <w:r w:rsidR="002751CA">
        <w:rPr>
          <w:rFonts w:ascii="Arial" w:hAnsi="Arial" w:cs="Arial"/>
          <w:bCs/>
          <w:sz w:val="24"/>
          <w:szCs w:val="24"/>
        </w:rPr>
        <w:t>agents and attorneys</w:t>
      </w:r>
      <w:r w:rsidR="00CC11A0">
        <w:rPr>
          <w:rFonts w:ascii="Arial" w:hAnsi="Arial" w:cs="Arial"/>
          <w:bCs/>
          <w:sz w:val="24"/>
          <w:szCs w:val="24"/>
        </w:rPr>
        <w:t xml:space="preserve"> communicate with </w:t>
      </w:r>
      <w:r w:rsidR="004649C6">
        <w:rPr>
          <w:rFonts w:ascii="Arial" w:hAnsi="Arial" w:cs="Arial"/>
          <w:bCs/>
          <w:sz w:val="24"/>
          <w:szCs w:val="24"/>
        </w:rPr>
        <w:t xml:space="preserve">their </w:t>
      </w:r>
      <w:r w:rsidR="00CC11A0">
        <w:rPr>
          <w:rFonts w:ascii="Arial" w:hAnsi="Arial" w:cs="Arial"/>
          <w:bCs/>
          <w:sz w:val="24"/>
          <w:szCs w:val="24"/>
        </w:rPr>
        <w:t xml:space="preserve">clients and provide the Affidavit to potential Buyers early in the process to make sure that the Buyer is </w:t>
      </w:r>
      <w:r w:rsidR="00546EAE">
        <w:rPr>
          <w:rFonts w:ascii="Arial" w:hAnsi="Arial" w:cs="Arial"/>
          <w:bCs/>
          <w:sz w:val="24"/>
          <w:szCs w:val="24"/>
        </w:rPr>
        <w:t xml:space="preserve">informed </w:t>
      </w:r>
      <w:r w:rsidR="00FE120A">
        <w:rPr>
          <w:rFonts w:ascii="Arial" w:hAnsi="Arial" w:cs="Arial"/>
          <w:bCs/>
          <w:sz w:val="24"/>
          <w:szCs w:val="24"/>
        </w:rPr>
        <w:t xml:space="preserve">of the new requirement </w:t>
      </w:r>
      <w:r w:rsidR="00546EAE">
        <w:rPr>
          <w:rFonts w:ascii="Arial" w:hAnsi="Arial" w:cs="Arial"/>
          <w:bCs/>
          <w:sz w:val="24"/>
          <w:szCs w:val="24"/>
        </w:rPr>
        <w:t xml:space="preserve">and has the opportunity to ask questions or seek further information or legal advice. </w:t>
      </w:r>
      <w:r w:rsidR="00057783">
        <w:rPr>
          <w:rFonts w:ascii="Arial" w:hAnsi="Arial" w:cs="Arial"/>
          <w:bCs/>
          <w:sz w:val="24"/>
          <w:szCs w:val="24"/>
        </w:rPr>
        <w:t xml:space="preserve">There are criminal and civil penalties under 15 O.S. </w:t>
      </w:r>
      <w:r w:rsidR="005D1356">
        <w:rPr>
          <w:rFonts w:ascii="Arial" w:hAnsi="Arial" w:cs="Arial"/>
          <w:bCs/>
          <w:sz w:val="24"/>
          <w:szCs w:val="24"/>
        </w:rPr>
        <w:t>§</w:t>
      </w:r>
      <w:r w:rsidR="00057783">
        <w:rPr>
          <w:rFonts w:ascii="Arial" w:hAnsi="Arial" w:cs="Arial"/>
          <w:bCs/>
          <w:sz w:val="24"/>
          <w:szCs w:val="24"/>
        </w:rPr>
        <w:t>85 for giving a false affidavit.</w:t>
      </w:r>
    </w:p>
    <w:p w14:paraId="18528061" w14:textId="0DBC41BD" w:rsidR="00754BA7" w:rsidRPr="00A21E57" w:rsidRDefault="00F660CB" w:rsidP="002C16A5">
      <w:pPr>
        <w:rPr>
          <w:rFonts w:ascii="Arial" w:hAnsi="Arial" w:cs="Arial"/>
          <w:b/>
          <w:sz w:val="24"/>
          <w:szCs w:val="24"/>
        </w:rPr>
      </w:pPr>
      <w:r>
        <w:rPr>
          <w:rFonts w:ascii="Arial" w:hAnsi="Arial" w:cs="Arial"/>
          <w:b/>
          <w:sz w:val="24"/>
          <w:szCs w:val="24"/>
        </w:rPr>
        <w:br/>
      </w:r>
      <w:r w:rsidR="00CF7EC2">
        <w:rPr>
          <w:rFonts w:ascii="Arial" w:hAnsi="Arial" w:cs="Arial"/>
          <w:b/>
          <w:sz w:val="24"/>
          <w:szCs w:val="24"/>
        </w:rPr>
        <w:t>7</w:t>
      </w:r>
      <w:r w:rsidR="007D594F" w:rsidRPr="00A21E57">
        <w:rPr>
          <w:rFonts w:ascii="Arial" w:hAnsi="Arial" w:cs="Arial"/>
          <w:b/>
          <w:sz w:val="24"/>
          <w:szCs w:val="24"/>
        </w:rPr>
        <w:t>.</w:t>
      </w:r>
      <w:r w:rsidR="007D594F" w:rsidRPr="00A21E57">
        <w:rPr>
          <w:rFonts w:ascii="Arial" w:hAnsi="Arial" w:cs="Arial"/>
          <w:b/>
          <w:sz w:val="24"/>
          <w:szCs w:val="24"/>
        </w:rPr>
        <w:tab/>
        <w:t>Who is responsible for verifying citizenship status?</w:t>
      </w:r>
    </w:p>
    <w:p w14:paraId="579989AD" w14:textId="77777777" w:rsidR="007D594F" w:rsidRDefault="007D594F" w:rsidP="002C16A5">
      <w:pPr>
        <w:rPr>
          <w:rFonts w:ascii="Arial" w:hAnsi="Arial" w:cs="Arial"/>
          <w:bCs/>
          <w:sz w:val="24"/>
          <w:szCs w:val="24"/>
        </w:rPr>
      </w:pPr>
    </w:p>
    <w:p w14:paraId="15384F3F" w14:textId="289EED5D" w:rsidR="007D594F" w:rsidRDefault="007D594F" w:rsidP="002C16A5">
      <w:pPr>
        <w:rPr>
          <w:rFonts w:ascii="Arial" w:hAnsi="Arial" w:cs="Arial"/>
          <w:bCs/>
          <w:sz w:val="24"/>
          <w:szCs w:val="24"/>
        </w:rPr>
      </w:pPr>
      <w:r>
        <w:rPr>
          <w:rFonts w:ascii="Arial" w:hAnsi="Arial" w:cs="Arial"/>
          <w:bCs/>
          <w:sz w:val="24"/>
          <w:szCs w:val="24"/>
        </w:rPr>
        <w:t xml:space="preserve">Title companies </w:t>
      </w:r>
      <w:r w:rsidR="00240C10">
        <w:rPr>
          <w:rFonts w:ascii="Arial" w:hAnsi="Arial" w:cs="Arial"/>
          <w:bCs/>
          <w:sz w:val="24"/>
          <w:szCs w:val="24"/>
        </w:rPr>
        <w:t>are not responsible for verifying citizenship status</w:t>
      </w:r>
      <w:r w:rsidR="00123D64">
        <w:rPr>
          <w:rFonts w:ascii="Arial" w:hAnsi="Arial" w:cs="Arial"/>
          <w:bCs/>
          <w:sz w:val="24"/>
          <w:szCs w:val="24"/>
        </w:rPr>
        <w:t xml:space="preserve">, although title companies will be in a position to inform customers of this requirement and to </w:t>
      </w:r>
      <w:r w:rsidR="00A21E57">
        <w:rPr>
          <w:rFonts w:ascii="Arial" w:hAnsi="Arial" w:cs="Arial"/>
          <w:bCs/>
          <w:sz w:val="24"/>
          <w:szCs w:val="24"/>
        </w:rPr>
        <w:t>facilitate the execution of the Affidavit at or prior to closing of the transaction.</w:t>
      </w:r>
    </w:p>
    <w:p w14:paraId="32350C31" w14:textId="77777777" w:rsidR="001257B6" w:rsidRDefault="001257B6" w:rsidP="002C16A5">
      <w:pPr>
        <w:rPr>
          <w:rFonts w:ascii="Arial" w:hAnsi="Arial" w:cs="Arial"/>
          <w:bCs/>
          <w:sz w:val="24"/>
          <w:szCs w:val="24"/>
        </w:rPr>
      </w:pPr>
    </w:p>
    <w:p w14:paraId="7B1294EF" w14:textId="3A783CA5" w:rsidR="001257B6" w:rsidRPr="002F0BBD" w:rsidRDefault="001257B6" w:rsidP="002C16A5">
      <w:pPr>
        <w:rPr>
          <w:rFonts w:ascii="Arial" w:hAnsi="Arial" w:cs="Arial"/>
          <w:b/>
          <w:sz w:val="24"/>
          <w:szCs w:val="24"/>
        </w:rPr>
      </w:pPr>
      <w:r w:rsidRPr="002F0BBD">
        <w:rPr>
          <w:rFonts w:ascii="Arial" w:hAnsi="Arial" w:cs="Arial"/>
          <w:b/>
          <w:sz w:val="24"/>
          <w:szCs w:val="24"/>
        </w:rPr>
        <w:t>Who is responsible for enforcement?</w:t>
      </w:r>
    </w:p>
    <w:p w14:paraId="7D7E6001" w14:textId="77777777" w:rsidR="001257B6" w:rsidRDefault="001257B6" w:rsidP="002C16A5">
      <w:pPr>
        <w:rPr>
          <w:rFonts w:ascii="Arial" w:hAnsi="Arial" w:cs="Arial"/>
          <w:bCs/>
          <w:sz w:val="24"/>
          <w:szCs w:val="24"/>
        </w:rPr>
      </w:pPr>
    </w:p>
    <w:p w14:paraId="57369F64" w14:textId="7A4BD565" w:rsidR="001257B6" w:rsidRDefault="002F0BBD" w:rsidP="002C16A5">
      <w:pPr>
        <w:rPr>
          <w:rFonts w:ascii="Arial" w:hAnsi="Arial" w:cs="Arial"/>
          <w:bCs/>
          <w:sz w:val="24"/>
          <w:szCs w:val="24"/>
        </w:rPr>
      </w:pPr>
      <w:r>
        <w:rPr>
          <w:rFonts w:ascii="Arial" w:hAnsi="Arial" w:cs="Arial"/>
          <w:bCs/>
          <w:sz w:val="24"/>
          <w:szCs w:val="24"/>
        </w:rPr>
        <w:t>The Attorney General or the District Attorney of the county where the land is located is responsible for enforcement.</w:t>
      </w:r>
    </w:p>
    <w:p w14:paraId="78F896FE" w14:textId="77777777" w:rsidR="00A21E57" w:rsidRDefault="00A21E57" w:rsidP="002C16A5">
      <w:pPr>
        <w:rPr>
          <w:rFonts w:ascii="Arial" w:hAnsi="Arial" w:cs="Arial"/>
          <w:bCs/>
          <w:sz w:val="24"/>
          <w:szCs w:val="24"/>
        </w:rPr>
      </w:pPr>
    </w:p>
    <w:p w14:paraId="7E8FDDB3" w14:textId="5386C8F0" w:rsidR="00A21E57" w:rsidRPr="00EB7B24" w:rsidRDefault="00CF7EC2" w:rsidP="002C16A5">
      <w:pPr>
        <w:rPr>
          <w:rFonts w:ascii="Arial" w:hAnsi="Arial" w:cs="Arial"/>
          <w:b/>
          <w:sz w:val="24"/>
          <w:szCs w:val="24"/>
        </w:rPr>
      </w:pPr>
      <w:r>
        <w:rPr>
          <w:rFonts w:ascii="Arial" w:hAnsi="Arial" w:cs="Arial"/>
          <w:b/>
          <w:sz w:val="24"/>
          <w:szCs w:val="24"/>
        </w:rPr>
        <w:t>8</w:t>
      </w:r>
      <w:r w:rsidR="00A21E57" w:rsidRPr="00EB7B24">
        <w:rPr>
          <w:rFonts w:ascii="Arial" w:hAnsi="Arial" w:cs="Arial"/>
          <w:b/>
          <w:sz w:val="24"/>
          <w:szCs w:val="24"/>
        </w:rPr>
        <w:t>.</w:t>
      </w:r>
      <w:r w:rsidR="00A21E57" w:rsidRPr="00EB7B24">
        <w:rPr>
          <w:rFonts w:ascii="Arial" w:hAnsi="Arial" w:cs="Arial"/>
          <w:b/>
          <w:sz w:val="24"/>
          <w:szCs w:val="24"/>
        </w:rPr>
        <w:tab/>
      </w:r>
      <w:r w:rsidR="0011696F" w:rsidRPr="00EB7B24">
        <w:rPr>
          <w:rFonts w:ascii="Arial" w:hAnsi="Arial" w:cs="Arial"/>
          <w:b/>
          <w:sz w:val="24"/>
          <w:szCs w:val="24"/>
        </w:rPr>
        <w:t>What does the</w:t>
      </w:r>
      <w:r w:rsidR="00EB46D5">
        <w:rPr>
          <w:rFonts w:ascii="Arial" w:hAnsi="Arial" w:cs="Arial"/>
          <w:b/>
          <w:sz w:val="24"/>
          <w:szCs w:val="24"/>
        </w:rPr>
        <w:t xml:space="preserve"> Affidavit provide</w:t>
      </w:r>
      <w:r w:rsidR="0011696F" w:rsidRPr="00EB7B24">
        <w:rPr>
          <w:rFonts w:ascii="Arial" w:hAnsi="Arial" w:cs="Arial"/>
          <w:b/>
          <w:sz w:val="24"/>
          <w:szCs w:val="24"/>
        </w:rPr>
        <w:t>?</w:t>
      </w:r>
    </w:p>
    <w:p w14:paraId="420D38FC" w14:textId="77777777" w:rsidR="0011696F" w:rsidRDefault="0011696F" w:rsidP="002C16A5">
      <w:pPr>
        <w:rPr>
          <w:rFonts w:ascii="Arial" w:hAnsi="Arial" w:cs="Arial"/>
          <w:bCs/>
          <w:sz w:val="24"/>
          <w:szCs w:val="24"/>
        </w:rPr>
      </w:pPr>
    </w:p>
    <w:p w14:paraId="63C56852" w14:textId="70E8311A" w:rsidR="0011696F" w:rsidRDefault="0011696F" w:rsidP="002C16A5">
      <w:pPr>
        <w:rPr>
          <w:rFonts w:ascii="Arial" w:hAnsi="Arial" w:cs="Arial"/>
          <w:bCs/>
          <w:sz w:val="24"/>
          <w:szCs w:val="24"/>
        </w:rPr>
      </w:pPr>
      <w:r>
        <w:rPr>
          <w:rFonts w:ascii="Arial" w:hAnsi="Arial" w:cs="Arial"/>
          <w:bCs/>
          <w:sz w:val="24"/>
          <w:szCs w:val="24"/>
        </w:rPr>
        <w:t>The person signing the Affidavit attests to the following:</w:t>
      </w:r>
    </w:p>
    <w:p w14:paraId="14A571EA" w14:textId="77777777" w:rsidR="0011696F" w:rsidRDefault="0011696F" w:rsidP="002C16A5">
      <w:pPr>
        <w:rPr>
          <w:rFonts w:ascii="Arial" w:hAnsi="Arial" w:cs="Arial"/>
          <w:bCs/>
          <w:sz w:val="24"/>
          <w:szCs w:val="24"/>
        </w:rPr>
      </w:pPr>
    </w:p>
    <w:p w14:paraId="3FA2B8A4" w14:textId="7E015E59" w:rsidR="008529AB" w:rsidRPr="00094FBB" w:rsidRDefault="0011696F" w:rsidP="00094FBB">
      <w:pPr>
        <w:pStyle w:val="ListParagraph"/>
        <w:numPr>
          <w:ilvl w:val="0"/>
          <w:numId w:val="8"/>
        </w:numPr>
        <w:rPr>
          <w:rFonts w:ascii="Arial" w:hAnsi="Arial" w:cs="Arial"/>
          <w:bCs/>
          <w:sz w:val="24"/>
          <w:szCs w:val="24"/>
        </w:rPr>
      </w:pPr>
      <w:r w:rsidRPr="00094FBB">
        <w:rPr>
          <w:rFonts w:ascii="Arial" w:hAnsi="Arial" w:cs="Arial"/>
          <w:bCs/>
          <w:sz w:val="24"/>
          <w:szCs w:val="24"/>
        </w:rPr>
        <w:t>18+ years old</w:t>
      </w:r>
    </w:p>
    <w:p w14:paraId="74900904" w14:textId="18F898F6" w:rsidR="0011696F" w:rsidRPr="00094FBB" w:rsidRDefault="0011696F" w:rsidP="00094FBB">
      <w:pPr>
        <w:pStyle w:val="ListParagraph"/>
        <w:numPr>
          <w:ilvl w:val="0"/>
          <w:numId w:val="8"/>
        </w:numPr>
        <w:rPr>
          <w:rFonts w:ascii="Arial" w:hAnsi="Arial" w:cs="Arial"/>
          <w:bCs/>
          <w:sz w:val="24"/>
          <w:szCs w:val="24"/>
        </w:rPr>
      </w:pPr>
      <w:r w:rsidRPr="00094FBB">
        <w:rPr>
          <w:rFonts w:ascii="Arial" w:hAnsi="Arial" w:cs="Arial"/>
          <w:bCs/>
          <w:sz w:val="24"/>
          <w:szCs w:val="24"/>
        </w:rPr>
        <w:t>In the case of an individual, that the affiant is either a U.S. Citizen or an alien who is or may become a bona fide resident of Oklahoma</w:t>
      </w:r>
    </w:p>
    <w:p w14:paraId="65403DC2" w14:textId="0132E860" w:rsidR="00C23840" w:rsidRPr="00094FBB" w:rsidRDefault="00C23840" w:rsidP="00094FBB">
      <w:pPr>
        <w:pStyle w:val="ListParagraph"/>
        <w:numPr>
          <w:ilvl w:val="0"/>
          <w:numId w:val="8"/>
        </w:numPr>
        <w:rPr>
          <w:rFonts w:ascii="Arial" w:hAnsi="Arial" w:cs="Arial"/>
          <w:bCs/>
          <w:sz w:val="24"/>
          <w:szCs w:val="24"/>
        </w:rPr>
      </w:pPr>
      <w:r w:rsidRPr="00094FBB">
        <w:rPr>
          <w:rFonts w:ascii="Arial" w:hAnsi="Arial" w:cs="Arial"/>
          <w:bCs/>
          <w:sz w:val="24"/>
          <w:szCs w:val="24"/>
        </w:rPr>
        <w:lastRenderedPageBreak/>
        <w:t>In the case of an entity, that the affiant is a</w:t>
      </w:r>
      <w:r w:rsidR="008529AB" w:rsidRPr="00094FBB">
        <w:rPr>
          <w:rFonts w:ascii="Arial" w:hAnsi="Arial" w:cs="Arial"/>
          <w:bCs/>
          <w:sz w:val="24"/>
          <w:szCs w:val="24"/>
        </w:rPr>
        <w:t>n officer or trustee of the entity</w:t>
      </w:r>
    </w:p>
    <w:p w14:paraId="0B544FA4" w14:textId="315A66A2" w:rsidR="009E7E77" w:rsidRPr="00094FBB" w:rsidRDefault="009E7E77" w:rsidP="00E83921">
      <w:pPr>
        <w:pStyle w:val="ListParagraph"/>
        <w:numPr>
          <w:ilvl w:val="1"/>
          <w:numId w:val="8"/>
        </w:numPr>
        <w:rPr>
          <w:rFonts w:ascii="Arial" w:hAnsi="Arial" w:cs="Arial"/>
          <w:bCs/>
          <w:sz w:val="24"/>
          <w:szCs w:val="24"/>
        </w:rPr>
      </w:pPr>
      <w:r w:rsidRPr="00094FBB">
        <w:rPr>
          <w:rFonts w:ascii="Arial" w:hAnsi="Arial" w:cs="Arial"/>
          <w:bCs/>
          <w:sz w:val="24"/>
          <w:szCs w:val="24"/>
        </w:rPr>
        <w:t xml:space="preserve">In the case of a business entity, that its direct </w:t>
      </w:r>
      <w:r w:rsidR="00094FBB" w:rsidRPr="00094FBB">
        <w:rPr>
          <w:rFonts w:ascii="Arial" w:hAnsi="Arial" w:cs="Arial"/>
          <w:bCs/>
          <w:sz w:val="24"/>
          <w:szCs w:val="24"/>
        </w:rPr>
        <w:t xml:space="preserve">and </w:t>
      </w:r>
      <w:r w:rsidRPr="00094FBB">
        <w:rPr>
          <w:rFonts w:ascii="Arial" w:hAnsi="Arial" w:cs="Arial"/>
          <w:bCs/>
          <w:sz w:val="24"/>
          <w:szCs w:val="24"/>
        </w:rPr>
        <w:t>indirect owners are U.S. Citizens or bona fide residents of Oklahoma</w:t>
      </w:r>
    </w:p>
    <w:p w14:paraId="0037FA9E" w14:textId="5A71C09A" w:rsidR="009E7E77" w:rsidRPr="00094FBB" w:rsidRDefault="009E7E77" w:rsidP="00E83921">
      <w:pPr>
        <w:pStyle w:val="ListParagraph"/>
        <w:numPr>
          <w:ilvl w:val="1"/>
          <w:numId w:val="8"/>
        </w:numPr>
        <w:rPr>
          <w:rFonts w:ascii="Arial" w:hAnsi="Arial" w:cs="Arial"/>
          <w:bCs/>
          <w:sz w:val="24"/>
          <w:szCs w:val="24"/>
        </w:rPr>
      </w:pPr>
      <w:r w:rsidRPr="00094FBB">
        <w:rPr>
          <w:rFonts w:ascii="Arial" w:hAnsi="Arial" w:cs="Arial"/>
          <w:bCs/>
          <w:sz w:val="24"/>
          <w:szCs w:val="24"/>
        </w:rPr>
        <w:t>In the case of a trust, that its trustees and direct and contingent beneficiaries are U.S. Citizens or bona fide residents of Oklahoma</w:t>
      </w:r>
    </w:p>
    <w:p w14:paraId="5065AC9A" w14:textId="60977BF2" w:rsidR="008529AB" w:rsidRPr="00094FBB" w:rsidRDefault="008529AB" w:rsidP="00094FBB">
      <w:pPr>
        <w:pStyle w:val="ListParagraph"/>
        <w:numPr>
          <w:ilvl w:val="0"/>
          <w:numId w:val="8"/>
        </w:numPr>
        <w:rPr>
          <w:rFonts w:ascii="Arial" w:hAnsi="Arial" w:cs="Arial"/>
          <w:bCs/>
          <w:sz w:val="24"/>
          <w:szCs w:val="24"/>
        </w:rPr>
      </w:pPr>
      <w:r w:rsidRPr="00094FBB">
        <w:rPr>
          <w:rFonts w:ascii="Arial" w:hAnsi="Arial" w:cs="Arial"/>
          <w:bCs/>
          <w:sz w:val="24"/>
          <w:szCs w:val="24"/>
        </w:rPr>
        <w:t>Has personal knowledge</w:t>
      </w:r>
    </w:p>
    <w:p w14:paraId="2AD7725D" w14:textId="305D5527" w:rsidR="0011696F" w:rsidRPr="00094FBB" w:rsidRDefault="0011696F" w:rsidP="00094FBB">
      <w:pPr>
        <w:pStyle w:val="ListParagraph"/>
        <w:numPr>
          <w:ilvl w:val="0"/>
          <w:numId w:val="8"/>
        </w:numPr>
        <w:rPr>
          <w:rFonts w:ascii="Arial" w:hAnsi="Arial" w:cs="Arial"/>
          <w:bCs/>
          <w:sz w:val="24"/>
          <w:szCs w:val="24"/>
        </w:rPr>
      </w:pPr>
      <w:r w:rsidRPr="00094FBB">
        <w:rPr>
          <w:rFonts w:ascii="Arial" w:hAnsi="Arial" w:cs="Arial"/>
          <w:bCs/>
          <w:sz w:val="24"/>
          <w:szCs w:val="24"/>
        </w:rPr>
        <w:t>Acknowledge the law on foreign ownership of property</w:t>
      </w:r>
    </w:p>
    <w:p w14:paraId="554D6404" w14:textId="531A1AF4" w:rsidR="00EB7B24" w:rsidRPr="00380788" w:rsidRDefault="00EB7B24" w:rsidP="00380788">
      <w:pPr>
        <w:pStyle w:val="ListParagraph"/>
        <w:numPr>
          <w:ilvl w:val="0"/>
          <w:numId w:val="8"/>
        </w:numPr>
        <w:rPr>
          <w:rFonts w:ascii="Arial" w:hAnsi="Arial" w:cs="Arial"/>
          <w:bCs/>
          <w:sz w:val="24"/>
          <w:szCs w:val="24"/>
        </w:rPr>
      </w:pPr>
      <w:r w:rsidRPr="00094FBB">
        <w:rPr>
          <w:rFonts w:ascii="Arial" w:hAnsi="Arial" w:cs="Arial"/>
          <w:bCs/>
          <w:sz w:val="24"/>
          <w:szCs w:val="24"/>
        </w:rPr>
        <w:t>Acknowledge compliance with the general ban on using prohibited funding sources under 60 O.S. §121 or any other state or federal law</w:t>
      </w:r>
    </w:p>
    <w:p w14:paraId="50B25283" w14:textId="27A520FE" w:rsidR="00380788" w:rsidRDefault="00CF7EC2" w:rsidP="002C16A5">
      <w:pPr>
        <w:rPr>
          <w:rFonts w:ascii="Arial" w:hAnsi="Arial" w:cs="Arial"/>
          <w:b/>
          <w:sz w:val="24"/>
          <w:szCs w:val="24"/>
        </w:rPr>
      </w:pPr>
      <w:r>
        <w:rPr>
          <w:rFonts w:ascii="Arial" w:hAnsi="Arial" w:cs="Arial"/>
          <w:b/>
          <w:sz w:val="24"/>
          <w:szCs w:val="24"/>
        </w:rPr>
        <w:t>9</w:t>
      </w:r>
      <w:r w:rsidR="00380788" w:rsidRPr="00ED70BF">
        <w:rPr>
          <w:rFonts w:ascii="Arial" w:hAnsi="Arial" w:cs="Arial"/>
          <w:b/>
          <w:sz w:val="24"/>
          <w:szCs w:val="24"/>
        </w:rPr>
        <w:t>.</w:t>
      </w:r>
      <w:r w:rsidR="00380788" w:rsidRPr="00ED70BF">
        <w:rPr>
          <w:rFonts w:ascii="Arial" w:hAnsi="Arial" w:cs="Arial"/>
          <w:b/>
          <w:sz w:val="24"/>
          <w:szCs w:val="24"/>
        </w:rPr>
        <w:tab/>
        <w:t>Who must sign the Affidavit?</w:t>
      </w:r>
    </w:p>
    <w:p w14:paraId="61591FDC" w14:textId="77777777" w:rsidR="00CF7EC2" w:rsidRPr="00CF7EC2" w:rsidRDefault="00CF7EC2" w:rsidP="002C16A5">
      <w:pPr>
        <w:rPr>
          <w:rFonts w:ascii="Arial" w:hAnsi="Arial" w:cs="Arial"/>
          <w:b/>
          <w:sz w:val="24"/>
          <w:szCs w:val="24"/>
        </w:rPr>
      </w:pPr>
    </w:p>
    <w:p w14:paraId="7A6D4AF9" w14:textId="0420562F" w:rsidR="00380788" w:rsidRDefault="00380788" w:rsidP="002C16A5">
      <w:pPr>
        <w:rPr>
          <w:rFonts w:ascii="Arial" w:hAnsi="Arial" w:cs="Arial"/>
          <w:bCs/>
          <w:sz w:val="24"/>
          <w:szCs w:val="24"/>
        </w:rPr>
      </w:pPr>
      <w:r>
        <w:rPr>
          <w:rFonts w:ascii="Arial" w:hAnsi="Arial" w:cs="Arial"/>
          <w:bCs/>
          <w:sz w:val="24"/>
          <w:szCs w:val="24"/>
        </w:rPr>
        <w:t>The current understanding is that e</w:t>
      </w:r>
      <w:r w:rsidR="008146BA">
        <w:rPr>
          <w:rFonts w:ascii="Arial" w:hAnsi="Arial" w:cs="Arial"/>
          <w:bCs/>
          <w:sz w:val="24"/>
          <w:szCs w:val="24"/>
        </w:rPr>
        <w:t>ach</w:t>
      </w:r>
      <w:r>
        <w:rPr>
          <w:rFonts w:ascii="Arial" w:hAnsi="Arial" w:cs="Arial"/>
          <w:bCs/>
          <w:sz w:val="24"/>
          <w:szCs w:val="24"/>
        </w:rPr>
        <w:t xml:space="preserve"> person (or entity) going into title as a grantee must sign a </w:t>
      </w:r>
      <w:r w:rsidRPr="00ED70BF">
        <w:rPr>
          <w:rFonts w:ascii="Arial" w:hAnsi="Arial" w:cs="Arial"/>
          <w:b/>
          <w:sz w:val="24"/>
          <w:szCs w:val="24"/>
        </w:rPr>
        <w:t>separate</w:t>
      </w:r>
      <w:r>
        <w:rPr>
          <w:rFonts w:ascii="Arial" w:hAnsi="Arial" w:cs="Arial"/>
          <w:bCs/>
          <w:sz w:val="24"/>
          <w:szCs w:val="24"/>
        </w:rPr>
        <w:t xml:space="preserve"> affidavit. It appears that in </w:t>
      </w:r>
      <w:r w:rsidR="00F04E21">
        <w:rPr>
          <w:rFonts w:ascii="Arial" w:hAnsi="Arial" w:cs="Arial"/>
          <w:bCs/>
          <w:sz w:val="24"/>
          <w:szCs w:val="24"/>
        </w:rPr>
        <w:t>their</w:t>
      </w:r>
      <w:r>
        <w:rPr>
          <w:rFonts w:ascii="Arial" w:hAnsi="Arial" w:cs="Arial"/>
          <w:bCs/>
          <w:sz w:val="24"/>
          <w:szCs w:val="24"/>
        </w:rPr>
        <w:t xml:space="preserve"> current form</w:t>
      </w:r>
      <w:r w:rsidR="00F04E21">
        <w:rPr>
          <w:rFonts w:ascii="Arial" w:hAnsi="Arial" w:cs="Arial"/>
          <w:bCs/>
          <w:sz w:val="24"/>
          <w:szCs w:val="24"/>
        </w:rPr>
        <w:t>s</w:t>
      </w:r>
      <w:r>
        <w:rPr>
          <w:rFonts w:ascii="Arial" w:hAnsi="Arial" w:cs="Arial"/>
          <w:bCs/>
          <w:sz w:val="24"/>
          <w:szCs w:val="24"/>
        </w:rPr>
        <w:t>, the Affidavit</w:t>
      </w:r>
      <w:r w:rsidR="00F04E21">
        <w:rPr>
          <w:rFonts w:ascii="Arial" w:hAnsi="Arial" w:cs="Arial"/>
          <w:bCs/>
          <w:sz w:val="24"/>
          <w:szCs w:val="24"/>
        </w:rPr>
        <w:t>s are</w:t>
      </w:r>
      <w:r>
        <w:rPr>
          <w:rFonts w:ascii="Arial" w:hAnsi="Arial" w:cs="Arial"/>
          <w:bCs/>
          <w:sz w:val="24"/>
          <w:szCs w:val="24"/>
        </w:rPr>
        <w:t xml:space="preserve"> two-page document</w:t>
      </w:r>
      <w:r w:rsidR="00F04E21">
        <w:rPr>
          <w:rFonts w:ascii="Arial" w:hAnsi="Arial" w:cs="Arial"/>
          <w:bCs/>
          <w:sz w:val="24"/>
          <w:szCs w:val="24"/>
        </w:rPr>
        <w:t>s</w:t>
      </w:r>
      <w:r>
        <w:rPr>
          <w:rFonts w:ascii="Arial" w:hAnsi="Arial" w:cs="Arial"/>
          <w:bCs/>
          <w:sz w:val="24"/>
          <w:szCs w:val="24"/>
        </w:rPr>
        <w:t>, so the appropriate amount of recording fees will need to be collected at closing</w:t>
      </w:r>
      <w:r w:rsidR="00ED70BF">
        <w:rPr>
          <w:rFonts w:ascii="Arial" w:hAnsi="Arial" w:cs="Arial"/>
          <w:bCs/>
          <w:sz w:val="24"/>
          <w:szCs w:val="24"/>
        </w:rPr>
        <w:t xml:space="preserve"> for each grantee.</w:t>
      </w:r>
    </w:p>
    <w:p w14:paraId="00C74B57" w14:textId="77777777" w:rsidR="00ED70BF" w:rsidRDefault="00ED70BF" w:rsidP="002C16A5">
      <w:pPr>
        <w:rPr>
          <w:rFonts w:ascii="Arial" w:hAnsi="Arial" w:cs="Arial"/>
          <w:bCs/>
          <w:sz w:val="24"/>
          <w:szCs w:val="24"/>
        </w:rPr>
      </w:pPr>
    </w:p>
    <w:p w14:paraId="7A7895FA" w14:textId="636FD8C8" w:rsidR="00ED70BF" w:rsidRPr="00FB13BE" w:rsidRDefault="00CF7EC2" w:rsidP="008146BA">
      <w:pPr>
        <w:rPr>
          <w:rFonts w:ascii="Arial" w:hAnsi="Arial" w:cs="Arial"/>
          <w:b/>
          <w:sz w:val="24"/>
          <w:szCs w:val="24"/>
        </w:rPr>
      </w:pPr>
      <w:r>
        <w:rPr>
          <w:rFonts w:ascii="Arial" w:hAnsi="Arial" w:cs="Arial"/>
          <w:b/>
          <w:sz w:val="24"/>
          <w:szCs w:val="24"/>
        </w:rPr>
        <w:t>10</w:t>
      </w:r>
      <w:r w:rsidR="00ED70BF" w:rsidRPr="00FB13BE">
        <w:rPr>
          <w:rFonts w:ascii="Arial" w:hAnsi="Arial" w:cs="Arial"/>
          <w:b/>
          <w:sz w:val="24"/>
          <w:szCs w:val="24"/>
        </w:rPr>
        <w:t>.</w:t>
      </w:r>
      <w:r w:rsidR="00ED70BF" w:rsidRPr="00FB13BE">
        <w:rPr>
          <w:rFonts w:ascii="Arial" w:hAnsi="Arial" w:cs="Arial"/>
          <w:b/>
          <w:sz w:val="24"/>
          <w:szCs w:val="24"/>
        </w:rPr>
        <w:tab/>
      </w:r>
      <w:r w:rsidR="00BC5C91" w:rsidRPr="00FB13BE">
        <w:rPr>
          <w:rFonts w:ascii="Arial" w:hAnsi="Arial" w:cs="Arial"/>
          <w:b/>
          <w:sz w:val="24"/>
          <w:szCs w:val="24"/>
        </w:rPr>
        <w:t xml:space="preserve">What is a “bona fide” </w:t>
      </w:r>
      <w:r w:rsidR="00FB13BE" w:rsidRPr="00FB13BE">
        <w:rPr>
          <w:rFonts w:ascii="Arial" w:hAnsi="Arial" w:cs="Arial"/>
          <w:b/>
          <w:sz w:val="24"/>
          <w:szCs w:val="24"/>
        </w:rPr>
        <w:t>r</w:t>
      </w:r>
      <w:r w:rsidR="00BC5C91" w:rsidRPr="00FB13BE">
        <w:rPr>
          <w:rFonts w:ascii="Arial" w:hAnsi="Arial" w:cs="Arial"/>
          <w:b/>
          <w:sz w:val="24"/>
          <w:szCs w:val="24"/>
        </w:rPr>
        <w:t>esident?</w:t>
      </w:r>
    </w:p>
    <w:p w14:paraId="01D74952" w14:textId="77777777" w:rsidR="00BC5C91" w:rsidRPr="006257E1" w:rsidRDefault="00BC5C91" w:rsidP="008146BA">
      <w:pPr>
        <w:rPr>
          <w:rFonts w:ascii="Arial" w:hAnsi="Arial" w:cs="Arial"/>
          <w:bCs/>
          <w:sz w:val="24"/>
          <w:szCs w:val="24"/>
        </w:rPr>
      </w:pPr>
    </w:p>
    <w:p w14:paraId="193BE21F" w14:textId="15DF0171" w:rsidR="006257E1" w:rsidRPr="006257E1" w:rsidRDefault="00D968C5" w:rsidP="008146BA">
      <w:pPr>
        <w:rPr>
          <w:rFonts w:ascii="Arial" w:hAnsi="Arial" w:cs="Arial"/>
          <w:bCs/>
          <w:sz w:val="24"/>
          <w:szCs w:val="24"/>
        </w:rPr>
      </w:pPr>
      <w:r w:rsidRPr="006257E1">
        <w:rPr>
          <w:rFonts w:ascii="Arial" w:hAnsi="Arial" w:cs="Arial"/>
          <w:bCs/>
          <w:sz w:val="24"/>
          <w:szCs w:val="24"/>
        </w:rPr>
        <w:t xml:space="preserve">There is no </w:t>
      </w:r>
      <w:r w:rsidR="00BC5C91" w:rsidRPr="006257E1">
        <w:rPr>
          <w:rFonts w:ascii="Arial" w:hAnsi="Arial" w:cs="Arial"/>
          <w:bCs/>
          <w:sz w:val="24"/>
          <w:szCs w:val="24"/>
        </w:rPr>
        <w:t>statutory or judicial</w:t>
      </w:r>
      <w:r w:rsidR="004A58A8" w:rsidRPr="006257E1">
        <w:rPr>
          <w:rFonts w:ascii="Arial" w:hAnsi="Arial" w:cs="Arial"/>
          <w:bCs/>
          <w:sz w:val="24"/>
          <w:szCs w:val="24"/>
        </w:rPr>
        <w:t xml:space="preserve">ly determined </w:t>
      </w:r>
      <w:r w:rsidRPr="006257E1">
        <w:rPr>
          <w:rFonts w:ascii="Arial" w:hAnsi="Arial" w:cs="Arial"/>
          <w:bCs/>
          <w:sz w:val="24"/>
          <w:szCs w:val="24"/>
        </w:rPr>
        <w:t xml:space="preserve">definition of a bona fide resident in Oklahoma. </w:t>
      </w:r>
      <w:r w:rsidR="004A58A8" w:rsidRPr="006257E1">
        <w:rPr>
          <w:rFonts w:ascii="Arial" w:hAnsi="Arial" w:cs="Arial"/>
          <w:bCs/>
          <w:sz w:val="24"/>
          <w:szCs w:val="24"/>
        </w:rPr>
        <w:t xml:space="preserve">In a general sense, a </w:t>
      </w:r>
      <w:r w:rsidRPr="006257E1">
        <w:rPr>
          <w:rFonts w:ascii="Arial" w:hAnsi="Arial" w:cs="Arial"/>
          <w:bCs/>
          <w:sz w:val="24"/>
          <w:szCs w:val="24"/>
        </w:rPr>
        <w:t>bona fide resident is equated with a person’s honest intent to make a place one’s residence or domicile</w:t>
      </w:r>
      <w:r w:rsidR="008146BA">
        <w:rPr>
          <w:rFonts w:ascii="Arial" w:hAnsi="Arial" w:cs="Arial"/>
          <w:bCs/>
          <w:sz w:val="24"/>
          <w:szCs w:val="24"/>
        </w:rPr>
        <w:t xml:space="preserve"> (think the standard for establishing “homestead”)</w:t>
      </w:r>
      <w:r w:rsidR="00E46F4D">
        <w:rPr>
          <w:rFonts w:ascii="Arial" w:hAnsi="Arial" w:cs="Arial"/>
          <w:bCs/>
          <w:sz w:val="24"/>
          <w:szCs w:val="24"/>
        </w:rPr>
        <w:t xml:space="preserve">. </w:t>
      </w:r>
      <w:r w:rsidR="00ED677E" w:rsidRPr="006257E1">
        <w:rPr>
          <w:rFonts w:ascii="Arial" w:hAnsi="Arial" w:cs="Arial"/>
          <w:bCs/>
          <w:sz w:val="24"/>
          <w:szCs w:val="24"/>
        </w:rPr>
        <w:t xml:space="preserve">Under the </w:t>
      </w:r>
      <w:r w:rsidR="006D5104">
        <w:rPr>
          <w:rFonts w:ascii="Arial" w:hAnsi="Arial" w:cs="Arial"/>
          <w:bCs/>
          <w:sz w:val="24"/>
          <w:szCs w:val="24"/>
        </w:rPr>
        <w:t>Constitution and Statute</w:t>
      </w:r>
      <w:r w:rsidR="00ED677E" w:rsidRPr="006257E1">
        <w:rPr>
          <w:rFonts w:ascii="Arial" w:hAnsi="Arial" w:cs="Arial"/>
          <w:bCs/>
          <w:sz w:val="24"/>
          <w:szCs w:val="24"/>
        </w:rPr>
        <w:t xml:space="preserve">, a person does not </w:t>
      </w:r>
      <w:r w:rsidRPr="006257E1">
        <w:rPr>
          <w:rFonts w:ascii="Arial" w:hAnsi="Arial" w:cs="Arial"/>
          <w:bCs/>
          <w:sz w:val="24"/>
          <w:szCs w:val="24"/>
        </w:rPr>
        <w:t xml:space="preserve">have to be a resident of Oklahoma at the time of closing </w:t>
      </w:r>
      <w:r w:rsidR="00ED677E" w:rsidRPr="006257E1">
        <w:rPr>
          <w:rFonts w:ascii="Arial" w:hAnsi="Arial" w:cs="Arial"/>
          <w:bCs/>
          <w:sz w:val="24"/>
          <w:szCs w:val="24"/>
        </w:rPr>
        <w:t>of</w:t>
      </w:r>
      <w:r w:rsidRPr="006257E1">
        <w:rPr>
          <w:rFonts w:ascii="Arial" w:hAnsi="Arial" w:cs="Arial"/>
          <w:bCs/>
          <w:sz w:val="24"/>
          <w:szCs w:val="24"/>
        </w:rPr>
        <w:t xml:space="preserve"> a real estate transaction to purchase property</w:t>
      </w:r>
      <w:r w:rsidR="006A2D26">
        <w:rPr>
          <w:rFonts w:ascii="Arial" w:hAnsi="Arial" w:cs="Arial"/>
          <w:bCs/>
          <w:sz w:val="24"/>
          <w:szCs w:val="24"/>
        </w:rPr>
        <w:t xml:space="preserve">. In other words, </w:t>
      </w:r>
      <w:r w:rsidRPr="006257E1">
        <w:rPr>
          <w:rFonts w:ascii="Arial" w:hAnsi="Arial" w:cs="Arial"/>
          <w:bCs/>
          <w:sz w:val="24"/>
          <w:szCs w:val="24"/>
        </w:rPr>
        <w:t xml:space="preserve">persons who may become bona fide residents </w:t>
      </w:r>
      <w:r w:rsidR="006A2D26">
        <w:rPr>
          <w:rFonts w:ascii="Arial" w:hAnsi="Arial" w:cs="Arial"/>
          <w:bCs/>
          <w:sz w:val="24"/>
          <w:szCs w:val="24"/>
        </w:rPr>
        <w:t>may</w:t>
      </w:r>
      <w:r w:rsidRPr="006257E1">
        <w:rPr>
          <w:rFonts w:ascii="Arial" w:hAnsi="Arial" w:cs="Arial"/>
          <w:bCs/>
          <w:sz w:val="24"/>
          <w:szCs w:val="24"/>
        </w:rPr>
        <w:t xml:space="preserve"> purchase </w:t>
      </w:r>
      <w:r w:rsidR="006A2D26">
        <w:rPr>
          <w:rFonts w:ascii="Arial" w:hAnsi="Arial" w:cs="Arial"/>
          <w:bCs/>
          <w:sz w:val="24"/>
          <w:szCs w:val="24"/>
        </w:rPr>
        <w:t xml:space="preserve">real </w:t>
      </w:r>
      <w:r w:rsidRPr="006257E1">
        <w:rPr>
          <w:rFonts w:ascii="Arial" w:hAnsi="Arial" w:cs="Arial"/>
          <w:bCs/>
          <w:sz w:val="24"/>
          <w:szCs w:val="24"/>
        </w:rPr>
        <w:t xml:space="preserve">property. </w:t>
      </w:r>
    </w:p>
    <w:p w14:paraId="628CDF9F" w14:textId="54DC60AC" w:rsidR="00D20AA0" w:rsidRDefault="00D20AA0">
      <w:pPr>
        <w:rPr>
          <w:rFonts w:ascii="Arial" w:hAnsi="Arial" w:cs="Arial"/>
          <w:b/>
          <w:sz w:val="24"/>
          <w:szCs w:val="24"/>
        </w:rPr>
      </w:pPr>
    </w:p>
    <w:p w14:paraId="7188CEDB" w14:textId="02BE85E2" w:rsidR="001630B8" w:rsidRPr="00F14685" w:rsidRDefault="000D511C" w:rsidP="008146BA">
      <w:pPr>
        <w:rPr>
          <w:rFonts w:ascii="Arial" w:hAnsi="Arial" w:cs="Arial"/>
          <w:b/>
          <w:sz w:val="24"/>
          <w:szCs w:val="24"/>
        </w:rPr>
      </w:pPr>
      <w:r w:rsidRPr="00F14685">
        <w:rPr>
          <w:rFonts w:ascii="Arial" w:hAnsi="Arial" w:cs="Arial"/>
          <w:b/>
          <w:sz w:val="24"/>
          <w:szCs w:val="24"/>
        </w:rPr>
        <w:t>1</w:t>
      </w:r>
      <w:r w:rsidR="0020704C">
        <w:rPr>
          <w:rFonts w:ascii="Arial" w:hAnsi="Arial" w:cs="Arial"/>
          <w:b/>
          <w:sz w:val="24"/>
          <w:szCs w:val="24"/>
        </w:rPr>
        <w:t>1</w:t>
      </w:r>
      <w:r w:rsidRPr="00F14685">
        <w:rPr>
          <w:rFonts w:ascii="Arial" w:hAnsi="Arial" w:cs="Arial"/>
          <w:b/>
          <w:sz w:val="24"/>
          <w:szCs w:val="24"/>
        </w:rPr>
        <w:t>.</w:t>
      </w:r>
      <w:r w:rsidRPr="00F14685">
        <w:rPr>
          <w:rFonts w:ascii="Arial" w:hAnsi="Arial" w:cs="Arial"/>
          <w:b/>
          <w:sz w:val="24"/>
          <w:szCs w:val="24"/>
        </w:rPr>
        <w:tab/>
        <w:t>What is considered a “deed” under SB212?</w:t>
      </w:r>
    </w:p>
    <w:p w14:paraId="712F1717" w14:textId="77777777" w:rsidR="000D511C" w:rsidRPr="00F14685" w:rsidRDefault="000D511C" w:rsidP="008146BA">
      <w:pPr>
        <w:rPr>
          <w:rFonts w:ascii="Arial" w:hAnsi="Arial" w:cs="Arial"/>
          <w:b/>
          <w:sz w:val="24"/>
          <w:szCs w:val="24"/>
        </w:rPr>
      </w:pPr>
    </w:p>
    <w:p w14:paraId="2A1E8E2A" w14:textId="1B98A5CA" w:rsidR="000D511C" w:rsidRDefault="000D511C" w:rsidP="008146BA">
      <w:pPr>
        <w:rPr>
          <w:rFonts w:ascii="Arial" w:hAnsi="Arial" w:cs="Arial"/>
          <w:bCs/>
          <w:sz w:val="24"/>
          <w:szCs w:val="24"/>
        </w:rPr>
      </w:pPr>
      <w:r>
        <w:rPr>
          <w:rFonts w:ascii="Arial" w:hAnsi="Arial" w:cs="Arial"/>
          <w:bCs/>
          <w:sz w:val="24"/>
          <w:szCs w:val="24"/>
        </w:rPr>
        <w:t xml:space="preserve">At the present time, </w:t>
      </w:r>
      <w:r w:rsidR="00A212E4">
        <w:rPr>
          <w:rFonts w:ascii="Arial" w:hAnsi="Arial" w:cs="Arial"/>
          <w:bCs/>
          <w:sz w:val="24"/>
          <w:szCs w:val="24"/>
        </w:rPr>
        <w:t xml:space="preserve">“deed” means every “deed.”  That would include every conveyance of real property </w:t>
      </w:r>
      <w:r w:rsidR="00093A8C">
        <w:rPr>
          <w:rFonts w:ascii="Arial" w:hAnsi="Arial" w:cs="Arial"/>
          <w:bCs/>
          <w:sz w:val="24"/>
          <w:szCs w:val="24"/>
        </w:rPr>
        <w:t xml:space="preserve">and minerals </w:t>
      </w:r>
      <w:r w:rsidR="00A212E4">
        <w:rPr>
          <w:rFonts w:ascii="Arial" w:hAnsi="Arial" w:cs="Arial"/>
          <w:bCs/>
          <w:sz w:val="24"/>
          <w:szCs w:val="24"/>
        </w:rPr>
        <w:t>in every form</w:t>
      </w:r>
      <w:r w:rsidR="00C06418">
        <w:rPr>
          <w:rFonts w:ascii="Arial" w:hAnsi="Arial" w:cs="Arial"/>
          <w:bCs/>
          <w:sz w:val="24"/>
          <w:szCs w:val="24"/>
        </w:rPr>
        <w:t xml:space="preserve"> regardless of the type of transaction</w:t>
      </w:r>
      <w:r w:rsidR="006B3660">
        <w:rPr>
          <w:rFonts w:ascii="Arial" w:hAnsi="Arial" w:cs="Arial"/>
          <w:bCs/>
          <w:sz w:val="24"/>
          <w:szCs w:val="24"/>
        </w:rPr>
        <w:t>, whether for consideration or not</w:t>
      </w:r>
      <w:r w:rsidR="00C06418">
        <w:rPr>
          <w:rFonts w:ascii="Arial" w:hAnsi="Arial" w:cs="Arial"/>
          <w:bCs/>
          <w:sz w:val="24"/>
          <w:szCs w:val="24"/>
        </w:rPr>
        <w:t xml:space="preserve">. This would include a </w:t>
      </w:r>
      <w:r w:rsidR="00C06418" w:rsidRPr="0031324D">
        <w:rPr>
          <w:rFonts w:ascii="Arial" w:hAnsi="Arial" w:cs="Arial"/>
          <w:b/>
          <w:sz w:val="24"/>
          <w:szCs w:val="24"/>
        </w:rPr>
        <w:t>Transfer-on-Death Deed</w:t>
      </w:r>
      <w:r w:rsidR="00C06418">
        <w:rPr>
          <w:rFonts w:ascii="Arial" w:hAnsi="Arial" w:cs="Arial"/>
          <w:bCs/>
          <w:sz w:val="24"/>
          <w:szCs w:val="24"/>
        </w:rPr>
        <w:t xml:space="preserve">, Sheriff’s Deed, Quit Claim Deed, </w:t>
      </w:r>
      <w:r w:rsidR="002A3B2F">
        <w:rPr>
          <w:rFonts w:ascii="Arial" w:hAnsi="Arial" w:cs="Arial"/>
          <w:bCs/>
          <w:sz w:val="24"/>
          <w:szCs w:val="24"/>
        </w:rPr>
        <w:t xml:space="preserve">Dedication Deed, </w:t>
      </w:r>
      <w:r w:rsidR="007B0C6B">
        <w:rPr>
          <w:rFonts w:ascii="Arial" w:hAnsi="Arial" w:cs="Arial"/>
          <w:bCs/>
          <w:sz w:val="24"/>
          <w:szCs w:val="24"/>
        </w:rPr>
        <w:t xml:space="preserve">“Correction” Deed, </w:t>
      </w:r>
      <w:r w:rsidR="00694BA8">
        <w:rPr>
          <w:rFonts w:ascii="Arial" w:hAnsi="Arial" w:cs="Arial"/>
          <w:bCs/>
          <w:sz w:val="24"/>
          <w:szCs w:val="24"/>
        </w:rPr>
        <w:t xml:space="preserve">Mineral Deed, </w:t>
      </w:r>
      <w:r w:rsidR="002A3B2F">
        <w:rPr>
          <w:rFonts w:ascii="Arial" w:hAnsi="Arial" w:cs="Arial"/>
          <w:bCs/>
          <w:sz w:val="24"/>
          <w:szCs w:val="24"/>
        </w:rPr>
        <w:t>and every conveyance of real property</w:t>
      </w:r>
      <w:r w:rsidR="00694BA8">
        <w:rPr>
          <w:rFonts w:ascii="Arial" w:hAnsi="Arial" w:cs="Arial"/>
          <w:bCs/>
          <w:sz w:val="24"/>
          <w:szCs w:val="24"/>
        </w:rPr>
        <w:t xml:space="preserve"> and minerals</w:t>
      </w:r>
      <w:r w:rsidR="002A3B2F">
        <w:rPr>
          <w:rFonts w:ascii="Arial" w:hAnsi="Arial" w:cs="Arial"/>
          <w:bCs/>
          <w:sz w:val="24"/>
          <w:szCs w:val="24"/>
        </w:rPr>
        <w:t>, regardless of the type of interest acquired</w:t>
      </w:r>
      <w:r w:rsidR="008D40EA">
        <w:rPr>
          <w:rFonts w:ascii="Arial" w:hAnsi="Arial" w:cs="Arial"/>
          <w:bCs/>
          <w:sz w:val="24"/>
          <w:szCs w:val="24"/>
        </w:rPr>
        <w:t>, whether vested or contingent</w:t>
      </w:r>
      <w:r w:rsidR="00E46F4D">
        <w:rPr>
          <w:rFonts w:ascii="Arial" w:hAnsi="Arial" w:cs="Arial"/>
          <w:bCs/>
          <w:sz w:val="24"/>
          <w:szCs w:val="24"/>
        </w:rPr>
        <w:t xml:space="preserve">. </w:t>
      </w:r>
      <w:r w:rsidR="00295002">
        <w:rPr>
          <w:rFonts w:ascii="Arial" w:hAnsi="Arial" w:cs="Arial"/>
          <w:bCs/>
          <w:sz w:val="24"/>
          <w:szCs w:val="24"/>
        </w:rPr>
        <w:t xml:space="preserve">At the present time, we do not know how other types of “conveyances” will be treated, such as Affidavits of Death and Heirship, Probate Decrees, Divorce Decrees, </w:t>
      </w:r>
      <w:r w:rsidR="00B159A7">
        <w:rPr>
          <w:rFonts w:ascii="Arial" w:hAnsi="Arial" w:cs="Arial"/>
          <w:bCs/>
          <w:sz w:val="24"/>
          <w:szCs w:val="24"/>
        </w:rPr>
        <w:t>Affidavits to Terminate Joint Tenancy, etc.</w:t>
      </w:r>
      <w:r w:rsidR="003A0EF4">
        <w:rPr>
          <w:rFonts w:ascii="Arial" w:hAnsi="Arial" w:cs="Arial"/>
          <w:bCs/>
          <w:sz w:val="24"/>
          <w:szCs w:val="24"/>
        </w:rPr>
        <w:t xml:space="preserve"> </w:t>
      </w:r>
      <w:r w:rsidR="008A04AB">
        <w:rPr>
          <w:rFonts w:ascii="Arial" w:hAnsi="Arial" w:cs="Arial"/>
          <w:bCs/>
          <w:sz w:val="24"/>
          <w:szCs w:val="24"/>
        </w:rPr>
        <w:t xml:space="preserve">It also appears that every grantee must comply, which </w:t>
      </w:r>
      <w:r w:rsidR="003A0EF4">
        <w:rPr>
          <w:rFonts w:ascii="Arial" w:hAnsi="Arial" w:cs="Arial"/>
          <w:bCs/>
          <w:sz w:val="24"/>
          <w:szCs w:val="24"/>
        </w:rPr>
        <w:t>includes the United State</w:t>
      </w:r>
      <w:r w:rsidR="007B0C6B">
        <w:rPr>
          <w:rFonts w:ascii="Arial" w:hAnsi="Arial" w:cs="Arial"/>
          <w:bCs/>
          <w:sz w:val="24"/>
          <w:szCs w:val="24"/>
        </w:rPr>
        <w:t>s</w:t>
      </w:r>
      <w:r w:rsidR="003A0EF4">
        <w:rPr>
          <w:rFonts w:ascii="Arial" w:hAnsi="Arial" w:cs="Arial"/>
          <w:bCs/>
          <w:sz w:val="24"/>
          <w:szCs w:val="24"/>
        </w:rPr>
        <w:t xml:space="preserve"> of America, Oklahoma Department of Transportation, </w:t>
      </w:r>
      <w:r w:rsidR="00D3276F">
        <w:rPr>
          <w:rFonts w:ascii="Arial" w:hAnsi="Arial" w:cs="Arial"/>
          <w:bCs/>
          <w:sz w:val="24"/>
          <w:szCs w:val="24"/>
        </w:rPr>
        <w:t>Department of Housing and Urban Development</w:t>
      </w:r>
      <w:r w:rsidR="00F14685">
        <w:rPr>
          <w:rFonts w:ascii="Arial" w:hAnsi="Arial" w:cs="Arial"/>
          <w:bCs/>
          <w:sz w:val="24"/>
          <w:szCs w:val="24"/>
        </w:rPr>
        <w:t>, etc.</w:t>
      </w:r>
    </w:p>
    <w:p w14:paraId="2731B813" w14:textId="77777777" w:rsidR="00BA1D43" w:rsidRDefault="00BA1D43" w:rsidP="008146BA">
      <w:pPr>
        <w:rPr>
          <w:rFonts w:ascii="Arial" w:hAnsi="Arial" w:cs="Arial"/>
          <w:bCs/>
          <w:sz w:val="24"/>
          <w:szCs w:val="24"/>
        </w:rPr>
      </w:pPr>
    </w:p>
    <w:p w14:paraId="04646CA5" w14:textId="6ECE3FC6" w:rsidR="00BA1D43" w:rsidRPr="009037DA" w:rsidRDefault="00BA1D43" w:rsidP="008146BA">
      <w:pPr>
        <w:rPr>
          <w:rFonts w:ascii="Arial" w:hAnsi="Arial" w:cs="Arial"/>
          <w:b/>
          <w:sz w:val="24"/>
          <w:szCs w:val="24"/>
        </w:rPr>
      </w:pPr>
      <w:r w:rsidRPr="009037DA">
        <w:rPr>
          <w:rFonts w:ascii="Arial" w:hAnsi="Arial" w:cs="Arial"/>
          <w:b/>
          <w:sz w:val="24"/>
          <w:szCs w:val="24"/>
        </w:rPr>
        <w:t>1</w:t>
      </w:r>
      <w:r w:rsidR="0020704C">
        <w:rPr>
          <w:rFonts w:ascii="Arial" w:hAnsi="Arial" w:cs="Arial"/>
          <w:b/>
          <w:sz w:val="24"/>
          <w:szCs w:val="24"/>
        </w:rPr>
        <w:t>2</w:t>
      </w:r>
      <w:r w:rsidRPr="009037DA">
        <w:rPr>
          <w:rFonts w:ascii="Arial" w:hAnsi="Arial" w:cs="Arial"/>
          <w:b/>
          <w:sz w:val="24"/>
          <w:szCs w:val="24"/>
        </w:rPr>
        <w:t>.</w:t>
      </w:r>
      <w:r w:rsidRPr="009037DA">
        <w:rPr>
          <w:rFonts w:ascii="Arial" w:hAnsi="Arial" w:cs="Arial"/>
          <w:b/>
          <w:sz w:val="24"/>
          <w:szCs w:val="24"/>
        </w:rPr>
        <w:tab/>
        <w:t xml:space="preserve">if the Buyer declines to sign the Affidavit, </w:t>
      </w:r>
      <w:r w:rsidR="009037DA" w:rsidRPr="009037DA">
        <w:rPr>
          <w:rFonts w:ascii="Arial" w:hAnsi="Arial" w:cs="Arial"/>
          <w:b/>
          <w:sz w:val="24"/>
          <w:szCs w:val="24"/>
        </w:rPr>
        <w:t xml:space="preserve">does </w:t>
      </w:r>
      <w:r w:rsidRPr="009037DA">
        <w:rPr>
          <w:rFonts w:ascii="Arial" w:hAnsi="Arial" w:cs="Arial"/>
          <w:b/>
          <w:sz w:val="24"/>
          <w:szCs w:val="24"/>
        </w:rPr>
        <w:t>this stop the closing process?</w:t>
      </w:r>
    </w:p>
    <w:p w14:paraId="71DF4BAA" w14:textId="77777777" w:rsidR="00BA1D43" w:rsidRPr="00952BC2" w:rsidRDefault="00BA1D43" w:rsidP="008146BA">
      <w:pPr>
        <w:rPr>
          <w:rFonts w:ascii="Arial" w:hAnsi="Arial" w:cs="Arial"/>
          <w:sz w:val="24"/>
          <w:szCs w:val="24"/>
        </w:rPr>
      </w:pPr>
    </w:p>
    <w:p w14:paraId="1E263DA6" w14:textId="297710C7" w:rsidR="00D968C5" w:rsidRDefault="00D968C5" w:rsidP="00D968C5">
      <w:pPr>
        <w:rPr>
          <w:rFonts w:ascii="Arial" w:hAnsi="Arial" w:cs="Arial"/>
          <w:sz w:val="24"/>
          <w:szCs w:val="24"/>
        </w:rPr>
      </w:pPr>
      <w:r w:rsidRPr="00952BC2">
        <w:rPr>
          <w:rFonts w:ascii="Arial" w:hAnsi="Arial" w:cs="Arial"/>
          <w:sz w:val="24"/>
          <w:szCs w:val="24"/>
        </w:rPr>
        <w:t>If a buyer declines to sign the document, the</w:t>
      </w:r>
      <w:r w:rsidR="00952BC2" w:rsidRPr="00952BC2">
        <w:rPr>
          <w:rFonts w:ascii="Arial" w:hAnsi="Arial" w:cs="Arial"/>
          <w:sz w:val="24"/>
          <w:szCs w:val="24"/>
        </w:rPr>
        <w:t xml:space="preserve"> title company</w:t>
      </w:r>
      <w:r w:rsidRPr="00952BC2">
        <w:rPr>
          <w:rFonts w:ascii="Arial" w:hAnsi="Arial" w:cs="Arial"/>
          <w:sz w:val="24"/>
          <w:szCs w:val="24"/>
        </w:rPr>
        <w:t xml:space="preserve"> will</w:t>
      </w:r>
      <w:r w:rsidR="009037DA">
        <w:rPr>
          <w:rFonts w:ascii="Arial" w:hAnsi="Arial" w:cs="Arial"/>
          <w:sz w:val="24"/>
          <w:szCs w:val="24"/>
        </w:rPr>
        <w:t xml:space="preserve"> not </w:t>
      </w:r>
      <w:r w:rsidRPr="00952BC2">
        <w:rPr>
          <w:rFonts w:ascii="Arial" w:hAnsi="Arial" w:cs="Arial"/>
          <w:sz w:val="24"/>
          <w:szCs w:val="24"/>
        </w:rPr>
        <w:t>be able to record the deed with the county clerk.</w:t>
      </w:r>
      <w:r w:rsidR="00C06DD3">
        <w:rPr>
          <w:rFonts w:ascii="Arial" w:hAnsi="Arial" w:cs="Arial"/>
          <w:sz w:val="24"/>
          <w:szCs w:val="24"/>
        </w:rPr>
        <w:t xml:space="preserve"> </w:t>
      </w:r>
    </w:p>
    <w:p w14:paraId="11595AEE" w14:textId="77777777" w:rsidR="00006F62" w:rsidRDefault="00006F62" w:rsidP="00D968C5">
      <w:pPr>
        <w:rPr>
          <w:rFonts w:ascii="Arial" w:hAnsi="Arial" w:cs="Arial"/>
          <w:sz w:val="24"/>
          <w:szCs w:val="24"/>
        </w:rPr>
      </w:pPr>
    </w:p>
    <w:p w14:paraId="690CFA9F" w14:textId="13B266EE" w:rsidR="00006F62" w:rsidRPr="00886DEE" w:rsidRDefault="00554128" w:rsidP="00D968C5">
      <w:pPr>
        <w:rPr>
          <w:rFonts w:ascii="Arial" w:hAnsi="Arial" w:cs="Arial"/>
          <w:b/>
          <w:bCs/>
          <w:sz w:val="24"/>
          <w:szCs w:val="24"/>
        </w:rPr>
      </w:pPr>
      <w:r w:rsidRPr="00886DEE">
        <w:rPr>
          <w:rFonts w:ascii="Arial" w:hAnsi="Arial" w:cs="Arial"/>
          <w:b/>
          <w:bCs/>
          <w:sz w:val="24"/>
          <w:szCs w:val="24"/>
        </w:rPr>
        <w:lastRenderedPageBreak/>
        <w:t>1</w:t>
      </w:r>
      <w:r w:rsidR="0020704C">
        <w:rPr>
          <w:rFonts w:ascii="Arial" w:hAnsi="Arial" w:cs="Arial"/>
          <w:b/>
          <w:bCs/>
          <w:sz w:val="24"/>
          <w:szCs w:val="24"/>
        </w:rPr>
        <w:t>3</w:t>
      </w:r>
      <w:r w:rsidRPr="00886DEE">
        <w:rPr>
          <w:rFonts w:ascii="Arial" w:hAnsi="Arial" w:cs="Arial"/>
          <w:b/>
          <w:bCs/>
          <w:sz w:val="24"/>
          <w:szCs w:val="24"/>
        </w:rPr>
        <w:t>.</w:t>
      </w:r>
      <w:r w:rsidRPr="00886DEE">
        <w:rPr>
          <w:rFonts w:ascii="Arial" w:hAnsi="Arial" w:cs="Arial"/>
          <w:b/>
          <w:bCs/>
          <w:sz w:val="24"/>
          <w:szCs w:val="24"/>
        </w:rPr>
        <w:tab/>
        <w:t xml:space="preserve">Does the Affidavit require </w:t>
      </w:r>
      <w:r w:rsidR="00D77D4F" w:rsidRPr="00886DEE">
        <w:rPr>
          <w:rFonts w:ascii="Arial" w:hAnsi="Arial" w:cs="Arial"/>
          <w:b/>
          <w:bCs/>
          <w:sz w:val="24"/>
          <w:szCs w:val="24"/>
        </w:rPr>
        <w:t>an original signature?</w:t>
      </w:r>
    </w:p>
    <w:p w14:paraId="5053D039" w14:textId="77777777" w:rsidR="00D77D4F" w:rsidRDefault="00D77D4F" w:rsidP="00D968C5">
      <w:pPr>
        <w:rPr>
          <w:rFonts w:ascii="Arial" w:hAnsi="Arial" w:cs="Arial"/>
          <w:sz w:val="24"/>
          <w:szCs w:val="24"/>
        </w:rPr>
      </w:pPr>
    </w:p>
    <w:p w14:paraId="44E34514" w14:textId="1153E224" w:rsidR="00D77D4F" w:rsidRDefault="00D77D4F" w:rsidP="00D968C5">
      <w:pPr>
        <w:rPr>
          <w:rFonts w:ascii="Arial" w:hAnsi="Arial" w:cs="Arial"/>
          <w:sz w:val="24"/>
          <w:szCs w:val="24"/>
        </w:rPr>
      </w:pPr>
      <w:r>
        <w:rPr>
          <w:rFonts w:ascii="Arial" w:hAnsi="Arial" w:cs="Arial"/>
          <w:sz w:val="24"/>
          <w:szCs w:val="24"/>
        </w:rPr>
        <w:t xml:space="preserve">Yes. The Affidavit must be personally executed by the Affiant, although </w:t>
      </w:r>
      <w:r w:rsidR="0017138B">
        <w:rPr>
          <w:rFonts w:ascii="Arial" w:hAnsi="Arial" w:cs="Arial"/>
          <w:sz w:val="24"/>
          <w:szCs w:val="24"/>
        </w:rPr>
        <w:t xml:space="preserve">the Affidavit should be accepted for electronic recording (by those county clerks who participate in electronic recording) and should be </w:t>
      </w:r>
      <w:r w:rsidR="00886DEE">
        <w:rPr>
          <w:rFonts w:ascii="Arial" w:hAnsi="Arial" w:cs="Arial"/>
          <w:sz w:val="24"/>
          <w:szCs w:val="24"/>
        </w:rPr>
        <w:t xml:space="preserve">appropriate for RON (Remote Online Notary) if it complies with the RON </w:t>
      </w:r>
      <w:r w:rsidR="009479A6">
        <w:rPr>
          <w:rFonts w:ascii="Arial" w:hAnsi="Arial" w:cs="Arial"/>
          <w:sz w:val="24"/>
          <w:szCs w:val="24"/>
        </w:rPr>
        <w:t>statutes</w:t>
      </w:r>
      <w:r w:rsidR="00E46F4D">
        <w:rPr>
          <w:rFonts w:ascii="Arial" w:hAnsi="Arial" w:cs="Arial"/>
          <w:sz w:val="24"/>
          <w:szCs w:val="24"/>
        </w:rPr>
        <w:t xml:space="preserve">. </w:t>
      </w:r>
    </w:p>
    <w:p w14:paraId="041FD0F4" w14:textId="77777777" w:rsidR="0006255E" w:rsidRDefault="0006255E" w:rsidP="00D968C5">
      <w:pPr>
        <w:rPr>
          <w:rFonts w:ascii="Arial" w:hAnsi="Arial" w:cs="Arial"/>
          <w:sz w:val="24"/>
          <w:szCs w:val="24"/>
        </w:rPr>
      </w:pPr>
    </w:p>
    <w:p w14:paraId="05EBC400" w14:textId="71DF119D" w:rsidR="00D968C5" w:rsidRPr="00E448E5" w:rsidRDefault="003278B5" w:rsidP="002C16A5">
      <w:pPr>
        <w:rPr>
          <w:rFonts w:ascii="Arial" w:hAnsi="Arial" w:cs="Arial"/>
          <w:b/>
          <w:bCs/>
          <w:sz w:val="24"/>
          <w:szCs w:val="24"/>
        </w:rPr>
      </w:pPr>
      <w:r w:rsidRPr="00E448E5">
        <w:rPr>
          <w:rFonts w:ascii="Arial" w:hAnsi="Arial" w:cs="Arial"/>
          <w:b/>
          <w:bCs/>
          <w:sz w:val="24"/>
          <w:szCs w:val="24"/>
        </w:rPr>
        <w:t>1</w:t>
      </w:r>
      <w:r w:rsidR="0020704C">
        <w:rPr>
          <w:rFonts w:ascii="Arial" w:hAnsi="Arial" w:cs="Arial"/>
          <w:b/>
          <w:bCs/>
          <w:sz w:val="24"/>
          <w:szCs w:val="24"/>
        </w:rPr>
        <w:t>4</w:t>
      </w:r>
      <w:r w:rsidRPr="00E448E5">
        <w:rPr>
          <w:rFonts w:ascii="Arial" w:hAnsi="Arial" w:cs="Arial"/>
          <w:b/>
          <w:bCs/>
          <w:sz w:val="24"/>
          <w:szCs w:val="24"/>
        </w:rPr>
        <w:t>.</w:t>
      </w:r>
      <w:r w:rsidRPr="00E448E5">
        <w:rPr>
          <w:rFonts w:ascii="Arial" w:hAnsi="Arial" w:cs="Arial"/>
          <w:b/>
          <w:bCs/>
          <w:sz w:val="24"/>
          <w:szCs w:val="24"/>
        </w:rPr>
        <w:tab/>
        <w:t xml:space="preserve">Should a title insurance agent make a requirement in </w:t>
      </w:r>
      <w:r w:rsidR="0080015F" w:rsidRPr="00E448E5">
        <w:rPr>
          <w:rFonts w:ascii="Arial" w:hAnsi="Arial" w:cs="Arial"/>
          <w:b/>
          <w:bCs/>
          <w:sz w:val="24"/>
          <w:szCs w:val="24"/>
        </w:rPr>
        <w:t xml:space="preserve">the commitment for title insurance </w:t>
      </w:r>
      <w:r w:rsidRPr="00E448E5">
        <w:rPr>
          <w:rFonts w:ascii="Arial" w:hAnsi="Arial" w:cs="Arial"/>
          <w:b/>
          <w:bCs/>
          <w:sz w:val="24"/>
          <w:szCs w:val="24"/>
        </w:rPr>
        <w:t xml:space="preserve">or take exception </w:t>
      </w:r>
      <w:r w:rsidR="0080015F" w:rsidRPr="00E448E5">
        <w:rPr>
          <w:rFonts w:ascii="Arial" w:hAnsi="Arial" w:cs="Arial"/>
          <w:b/>
          <w:bCs/>
          <w:sz w:val="24"/>
          <w:szCs w:val="24"/>
        </w:rPr>
        <w:t xml:space="preserve">on the policy </w:t>
      </w:r>
      <w:r w:rsidRPr="00E448E5">
        <w:rPr>
          <w:rFonts w:ascii="Arial" w:hAnsi="Arial" w:cs="Arial"/>
          <w:b/>
          <w:bCs/>
          <w:sz w:val="24"/>
          <w:szCs w:val="24"/>
        </w:rPr>
        <w:t>relating to SB212?</w:t>
      </w:r>
    </w:p>
    <w:p w14:paraId="5353CF25" w14:textId="77777777" w:rsidR="003278B5" w:rsidRDefault="003278B5" w:rsidP="002C16A5">
      <w:pPr>
        <w:rPr>
          <w:rFonts w:ascii="Arial" w:hAnsi="Arial" w:cs="Arial"/>
          <w:sz w:val="24"/>
          <w:szCs w:val="24"/>
        </w:rPr>
      </w:pPr>
    </w:p>
    <w:p w14:paraId="2F187069" w14:textId="5EF28BE9" w:rsidR="004649C6" w:rsidRDefault="003278B5" w:rsidP="00E448E5">
      <w:pPr>
        <w:rPr>
          <w:rFonts w:ascii="Arial" w:hAnsi="Arial" w:cs="Arial"/>
          <w:bCs/>
          <w:sz w:val="24"/>
          <w:szCs w:val="24"/>
        </w:rPr>
      </w:pPr>
      <w:r w:rsidRPr="00E448E5">
        <w:rPr>
          <w:rFonts w:ascii="Arial" w:hAnsi="Arial" w:cs="Arial"/>
          <w:sz w:val="24"/>
          <w:szCs w:val="24"/>
        </w:rPr>
        <w:t xml:space="preserve">A title insurance agent should contact their underwriter for guidance regarding an appropriate </w:t>
      </w:r>
      <w:r w:rsidR="0080015F" w:rsidRPr="00E448E5">
        <w:rPr>
          <w:rFonts w:ascii="Arial" w:hAnsi="Arial" w:cs="Arial"/>
          <w:sz w:val="24"/>
          <w:szCs w:val="24"/>
        </w:rPr>
        <w:t xml:space="preserve">requirement </w:t>
      </w:r>
      <w:r w:rsidR="00E448E5" w:rsidRPr="00E448E5">
        <w:rPr>
          <w:rFonts w:ascii="Arial" w:hAnsi="Arial" w:cs="Arial"/>
          <w:sz w:val="24"/>
          <w:szCs w:val="24"/>
        </w:rPr>
        <w:t xml:space="preserve">or when to include an exception for </w:t>
      </w:r>
      <w:r w:rsidR="00CD5E0D">
        <w:rPr>
          <w:rFonts w:ascii="Arial" w:hAnsi="Arial" w:cs="Arial"/>
          <w:bCs/>
          <w:sz w:val="24"/>
          <w:szCs w:val="24"/>
        </w:rPr>
        <w:t>a</w:t>
      </w:r>
      <w:r w:rsidR="004649C6" w:rsidRPr="00E448E5">
        <w:rPr>
          <w:rFonts w:ascii="Arial" w:hAnsi="Arial" w:cs="Arial"/>
          <w:bCs/>
          <w:sz w:val="24"/>
          <w:szCs w:val="24"/>
        </w:rPr>
        <w:t>ny adverse matters created by violation of Title 60, Oklahoma Statutes, §121, et seq., or based on Article XXII, Section I of the Oklahoma Constitution, or any other similar statutory or constitutional provisions, which restrict alien ownership of real property in Oklahoma.</w:t>
      </w:r>
    </w:p>
    <w:p w14:paraId="1362A760" w14:textId="77777777" w:rsidR="00224946" w:rsidRDefault="00224946" w:rsidP="00E448E5">
      <w:pPr>
        <w:rPr>
          <w:rFonts w:ascii="Arial" w:hAnsi="Arial" w:cs="Arial"/>
          <w:bCs/>
          <w:sz w:val="24"/>
          <w:szCs w:val="24"/>
        </w:rPr>
      </w:pPr>
    </w:p>
    <w:p w14:paraId="218AB922" w14:textId="2747BA3D" w:rsidR="00224946" w:rsidRPr="00124EA3" w:rsidRDefault="00224946" w:rsidP="00E448E5">
      <w:pPr>
        <w:rPr>
          <w:rFonts w:ascii="Arial" w:hAnsi="Arial" w:cs="Arial"/>
          <w:b/>
          <w:sz w:val="24"/>
          <w:szCs w:val="24"/>
        </w:rPr>
      </w:pPr>
      <w:r w:rsidRPr="00124EA3">
        <w:rPr>
          <w:rFonts w:ascii="Arial" w:hAnsi="Arial" w:cs="Arial"/>
          <w:b/>
          <w:sz w:val="24"/>
          <w:szCs w:val="24"/>
        </w:rPr>
        <w:t>1</w:t>
      </w:r>
      <w:r w:rsidR="0020704C">
        <w:rPr>
          <w:rFonts w:ascii="Arial" w:hAnsi="Arial" w:cs="Arial"/>
          <w:b/>
          <w:sz w:val="24"/>
          <w:szCs w:val="24"/>
        </w:rPr>
        <w:t>5</w:t>
      </w:r>
      <w:r w:rsidRPr="00124EA3">
        <w:rPr>
          <w:rFonts w:ascii="Arial" w:hAnsi="Arial" w:cs="Arial"/>
          <w:b/>
          <w:sz w:val="24"/>
          <w:szCs w:val="24"/>
        </w:rPr>
        <w:t>.</w:t>
      </w:r>
      <w:r w:rsidRPr="00124EA3">
        <w:rPr>
          <w:rFonts w:ascii="Arial" w:hAnsi="Arial" w:cs="Arial"/>
          <w:b/>
          <w:sz w:val="24"/>
          <w:szCs w:val="24"/>
        </w:rPr>
        <w:tab/>
        <w:t>Will the failure of a deed to contain the Affidavit as an exhibit affect marketability?</w:t>
      </w:r>
    </w:p>
    <w:p w14:paraId="6B208742" w14:textId="77777777" w:rsidR="00224946" w:rsidRDefault="00224946" w:rsidP="00E448E5">
      <w:pPr>
        <w:rPr>
          <w:rFonts w:ascii="Arial" w:hAnsi="Arial" w:cs="Arial"/>
          <w:bCs/>
          <w:sz w:val="24"/>
          <w:szCs w:val="24"/>
        </w:rPr>
      </w:pPr>
    </w:p>
    <w:p w14:paraId="2E1EAFBD" w14:textId="3E24FE8D" w:rsidR="00224946" w:rsidRDefault="00224946" w:rsidP="00E448E5">
      <w:pPr>
        <w:rPr>
          <w:rFonts w:ascii="Arial" w:hAnsi="Arial" w:cs="Arial"/>
          <w:bCs/>
          <w:sz w:val="24"/>
          <w:szCs w:val="24"/>
        </w:rPr>
      </w:pPr>
      <w:r>
        <w:rPr>
          <w:rFonts w:ascii="Arial" w:hAnsi="Arial" w:cs="Arial"/>
          <w:bCs/>
          <w:sz w:val="24"/>
          <w:szCs w:val="24"/>
        </w:rPr>
        <w:t>A title insurance agent should contact their underwriter for guidance</w:t>
      </w:r>
      <w:r w:rsidR="00124EA3">
        <w:rPr>
          <w:rFonts w:ascii="Arial" w:hAnsi="Arial" w:cs="Arial"/>
          <w:bCs/>
          <w:sz w:val="24"/>
          <w:szCs w:val="24"/>
        </w:rPr>
        <w:t>.</w:t>
      </w:r>
    </w:p>
    <w:p w14:paraId="36FDC86B" w14:textId="77777777" w:rsidR="00902E47" w:rsidRDefault="00902E47" w:rsidP="00E448E5">
      <w:pPr>
        <w:rPr>
          <w:rFonts w:ascii="Arial" w:hAnsi="Arial" w:cs="Arial"/>
          <w:bCs/>
          <w:sz w:val="24"/>
          <w:szCs w:val="24"/>
        </w:rPr>
      </w:pPr>
    </w:p>
    <w:p w14:paraId="7E674D71" w14:textId="47867FFE" w:rsidR="00902E47" w:rsidRPr="00315D43" w:rsidRDefault="00902E47" w:rsidP="00E448E5">
      <w:pPr>
        <w:rPr>
          <w:rFonts w:ascii="Arial" w:hAnsi="Arial" w:cs="Arial"/>
          <w:b/>
          <w:sz w:val="24"/>
          <w:szCs w:val="24"/>
        </w:rPr>
      </w:pPr>
      <w:r w:rsidRPr="00315D43">
        <w:rPr>
          <w:rFonts w:ascii="Arial" w:hAnsi="Arial" w:cs="Arial"/>
          <w:b/>
          <w:sz w:val="24"/>
          <w:szCs w:val="24"/>
        </w:rPr>
        <w:t>1</w:t>
      </w:r>
      <w:r w:rsidR="0020704C">
        <w:rPr>
          <w:rFonts w:ascii="Arial" w:hAnsi="Arial" w:cs="Arial"/>
          <w:b/>
          <w:sz w:val="24"/>
          <w:szCs w:val="24"/>
        </w:rPr>
        <w:t>6</w:t>
      </w:r>
      <w:r w:rsidRPr="00315D43">
        <w:rPr>
          <w:rFonts w:ascii="Arial" w:hAnsi="Arial" w:cs="Arial"/>
          <w:b/>
          <w:sz w:val="24"/>
          <w:szCs w:val="24"/>
        </w:rPr>
        <w:t>.</w:t>
      </w:r>
      <w:r w:rsidRPr="00315D43">
        <w:rPr>
          <w:rFonts w:ascii="Arial" w:hAnsi="Arial" w:cs="Arial"/>
          <w:b/>
          <w:sz w:val="24"/>
          <w:szCs w:val="24"/>
        </w:rPr>
        <w:tab/>
        <w:t>Why are there two Affidavits covering business entities?</w:t>
      </w:r>
    </w:p>
    <w:p w14:paraId="6A33EB72" w14:textId="77777777" w:rsidR="00902E47" w:rsidRDefault="00902E47" w:rsidP="00E448E5">
      <w:pPr>
        <w:rPr>
          <w:rFonts w:ascii="Arial" w:hAnsi="Arial" w:cs="Arial"/>
          <w:bCs/>
          <w:sz w:val="24"/>
          <w:szCs w:val="24"/>
        </w:rPr>
      </w:pPr>
    </w:p>
    <w:p w14:paraId="6AC66C33" w14:textId="64025C23" w:rsidR="00E15C29" w:rsidRDefault="00CC442C" w:rsidP="00E448E5">
      <w:pPr>
        <w:rPr>
          <w:rFonts w:ascii="Arial" w:hAnsi="Arial" w:cs="Arial"/>
          <w:bCs/>
          <w:sz w:val="24"/>
          <w:szCs w:val="24"/>
        </w:rPr>
      </w:pPr>
      <w:r>
        <w:rPr>
          <w:rFonts w:ascii="Arial" w:hAnsi="Arial" w:cs="Arial"/>
          <w:bCs/>
          <w:sz w:val="24"/>
          <w:szCs w:val="24"/>
        </w:rPr>
        <w:t>The statute provides for separate affidavits for an individual and a business or trust</w:t>
      </w:r>
      <w:r w:rsidR="00211581">
        <w:rPr>
          <w:rFonts w:ascii="Arial" w:hAnsi="Arial" w:cs="Arial"/>
          <w:bCs/>
          <w:sz w:val="24"/>
          <w:szCs w:val="24"/>
        </w:rPr>
        <w:t xml:space="preserve"> and m</w:t>
      </w:r>
      <w:r w:rsidR="008745D5">
        <w:rPr>
          <w:rFonts w:ascii="Arial" w:hAnsi="Arial" w:cs="Arial"/>
          <w:bCs/>
          <w:sz w:val="24"/>
          <w:szCs w:val="24"/>
        </w:rPr>
        <w:t>ost</w:t>
      </w:r>
      <w:r w:rsidR="00315D43">
        <w:rPr>
          <w:rFonts w:ascii="Arial" w:hAnsi="Arial" w:cs="Arial"/>
          <w:bCs/>
          <w:sz w:val="24"/>
          <w:szCs w:val="24"/>
        </w:rPr>
        <w:t xml:space="preserve"> transactions will fall </w:t>
      </w:r>
      <w:r w:rsidR="00211581">
        <w:rPr>
          <w:rFonts w:ascii="Arial" w:hAnsi="Arial" w:cs="Arial"/>
          <w:bCs/>
          <w:sz w:val="24"/>
          <w:szCs w:val="24"/>
        </w:rPr>
        <w:t>within one of these two affidavits.  However, the law provides for an exemption for an entity whose activi</w:t>
      </w:r>
      <w:r w:rsidR="00A377E9">
        <w:rPr>
          <w:rFonts w:ascii="Arial" w:hAnsi="Arial" w:cs="Arial"/>
          <w:bCs/>
          <w:sz w:val="24"/>
          <w:szCs w:val="24"/>
        </w:rPr>
        <w:t>ti</w:t>
      </w:r>
      <w:r w:rsidR="00211581">
        <w:rPr>
          <w:rFonts w:ascii="Arial" w:hAnsi="Arial" w:cs="Arial"/>
          <w:bCs/>
          <w:sz w:val="24"/>
          <w:szCs w:val="24"/>
        </w:rPr>
        <w:t>es are engaged in regulated interstate commerce</w:t>
      </w:r>
      <w:r w:rsidR="00A377E9">
        <w:rPr>
          <w:rFonts w:ascii="Arial" w:hAnsi="Arial" w:cs="Arial"/>
          <w:bCs/>
          <w:sz w:val="24"/>
          <w:szCs w:val="24"/>
        </w:rPr>
        <w:t xml:space="preserve">, so there is an additional </w:t>
      </w:r>
      <w:r w:rsidR="00315D43">
        <w:rPr>
          <w:rFonts w:ascii="Arial" w:hAnsi="Arial" w:cs="Arial"/>
          <w:bCs/>
          <w:sz w:val="24"/>
          <w:szCs w:val="24"/>
        </w:rPr>
        <w:t xml:space="preserve">“Non-Exempt” Business Entity Affidavit. </w:t>
      </w:r>
      <w:r w:rsidR="00E15C29">
        <w:rPr>
          <w:rFonts w:ascii="Arial" w:hAnsi="Arial" w:cs="Arial"/>
          <w:bCs/>
          <w:sz w:val="24"/>
          <w:szCs w:val="24"/>
        </w:rPr>
        <w:t xml:space="preserve">SB212 allows for an </w:t>
      </w:r>
      <w:r w:rsidR="00FA6F6A">
        <w:rPr>
          <w:rFonts w:ascii="Arial" w:hAnsi="Arial" w:cs="Arial"/>
          <w:bCs/>
          <w:sz w:val="24"/>
          <w:szCs w:val="24"/>
        </w:rPr>
        <w:t xml:space="preserve">exemption for “a business entity that is engaged in regulated interstate commerce in accordance with federal law,” which means that the business activities in Oklahoma must be </w:t>
      </w:r>
      <w:r w:rsidR="00B85D71">
        <w:rPr>
          <w:rFonts w:ascii="Arial" w:hAnsi="Arial" w:cs="Arial"/>
          <w:bCs/>
          <w:sz w:val="24"/>
          <w:szCs w:val="24"/>
        </w:rPr>
        <w:t xml:space="preserve">either (1) expressly permitted by federal regulation or federal law or (2) not prohibited by federal regulation or federal law (such as </w:t>
      </w:r>
      <w:r w:rsidR="00FD1AC6">
        <w:rPr>
          <w:rFonts w:ascii="Arial" w:hAnsi="Arial" w:cs="Arial"/>
          <w:bCs/>
          <w:sz w:val="24"/>
          <w:szCs w:val="24"/>
        </w:rPr>
        <w:t xml:space="preserve">illegal </w:t>
      </w:r>
      <w:r w:rsidR="00996FD9">
        <w:rPr>
          <w:rFonts w:ascii="Arial" w:hAnsi="Arial" w:cs="Arial"/>
          <w:bCs/>
          <w:sz w:val="24"/>
          <w:szCs w:val="24"/>
        </w:rPr>
        <w:t xml:space="preserve">cannabis industry operations).  </w:t>
      </w:r>
    </w:p>
    <w:p w14:paraId="64DB6D7A" w14:textId="77777777" w:rsidR="00E15C29" w:rsidRDefault="00E15C29" w:rsidP="00E448E5">
      <w:pPr>
        <w:rPr>
          <w:rFonts w:ascii="Arial" w:hAnsi="Arial" w:cs="Arial"/>
          <w:bCs/>
          <w:sz w:val="24"/>
          <w:szCs w:val="24"/>
        </w:rPr>
      </w:pPr>
    </w:p>
    <w:p w14:paraId="1B12B16E" w14:textId="3E501E3D" w:rsidR="00CB5877" w:rsidRPr="00CB5877" w:rsidRDefault="00CB5877" w:rsidP="004649C6">
      <w:pPr>
        <w:rPr>
          <w:rFonts w:ascii="Arial" w:hAnsi="Arial" w:cs="Arial"/>
          <w:b/>
          <w:bCs/>
          <w:sz w:val="24"/>
          <w:szCs w:val="24"/>
        </w:rPr>
      </w:pPr>
      <w:r w:rsidRPr="00CB5877">
        <w:rPr>
          <w:rFonts w:ascii="Arial" w:hAnsi="Arial" w:cs="Arial"/>
          <w:b/>
          <w:bCs/>
          <w:sz w:val="24"/>
          <w:szCs w:val="24"/>
        </w:rPr>
        <w:t>1</w:t>
      </w:r>
      <w:r w:rsidR="0020704C">
        <w:rPr>
          <w:rFonts w:ascii="Arial" w:hAnsi="Arial" w:cs="Arial"/>
          <w:b/>
          <w:bCs/>
          <w:sz w:val="24"/>
          <w:szCs w:val="24"/>
        </w:rPr>
        <w:t>7</w:t>
      </w:r>
      <w:r w:rsidRPr="00CB5877">
        <w:rPr>
          <w:rFonts w:ascii="Arial" w:hAnsi="Arial" w:cs="Arial"/>
          <w:b/>
          <w:bCs/>
          <w:sz w:val="24"/>
          <w:szCs w:val="24"/>
        </w:rPr>
        <w:t>.</w:t>
      </w:r>
      <w:r w:rsidRPr="00CB5877">
        <w:rPr>
          <w:rFonts w:ascii="Arial" w:hAnsi="Arial" w:cs="Arial"/>
          <w:b/>
          <w:bCs/>
          <w:sz w:val="24"/>
          <w:szCs w:val="24"/>
        </w:rPr>
        <w:tab/>
        <w:t>Can the Affidavits be modified or altered?</w:t>
      </w:r>
    </w:p>
    <w:p w14:paraId="064E820C" w14:textId="77777777" w:rsidR="00CB5877" w:rsidRDefault="00CB5877" w:rsidP="004649C6">
      <w:pPr>
        <w:rPr>
          <w:rFonts w:ascii="Arial" w:hAnsi="Arial" w:cs="Arial"/>
          <w:sz w:val="24"/>
          <w:szCs w:val="24"/>
        </w:rPr>
      </w:pPr>
    </w:p>
    <w:p w14:paraId="7CDDC470" w14:textId="3C3396B4" w:rsidR="00CB5877" w:rsidRDefault="00CB5877" w:rsidP="004649C6">
      <w:pPr>
        <w:rPr>
          <w:rFonts w:ascii="Arial" w:hAnsi="Arial" w:cs="Arial"/>
          <w:sz w:val="24"/>
          <w:szCs w:val="24"/>
        </w:rPr>
      </w:pPr>
      <w:r>
        <w:rPr>
          <w:rFonts w:ascii="Arial" w:hAnsi="Arial" w:cs="Arial"/>
          <w:sz w:val="24"/>
          <w:szCs w:val="24"/>
        </w:rPr>
        <w:t>At the present time, the Affidavits are not to be modified or altered. As title agents are formatting the Affidavits for their software systems, great care should be taken to make sure that there are not substantive changes to the forms.</w:t>
      </w:r>
    </w:p>
    <w:p w14:paraId="51ACC5B8" w14:textId="77777777" w:rsidR="0094612E" w:rsidRDefault="0094612E" w:rsidP="004649C6">
      <w:pPr>
        <w:rPr>
          <w:rFonts w:ascii="Arial" w:hAnsi="Arial" w:cs="Arial"/>
          <w:sz w:val="24"/>
          <w:szCs w:val="24"/>
        </w:rPr>
      </w:pPr>
    </w:p>
    <w:p w14:paraId="224C305E" w14:textId="2792AACA" w:rsidR="0094612E" w:rsidRPr="0094612E" w:rsidRDefault="0094612E" w:rsidP="004649C6">
      <w:pPr>
        <w:rPr>
          <w:rFonts w:ascii="Arial" w:hAnsi="Arial" w:cs="Arial"/>
          <w:b/>
          <w:bCs/>
          <w:sz w:val="24"/>
          <w:szCs w:val="24"/>
        </w:rPr>
      </w:pPr>
      <w:r w:rsidRPr="0094612E">
        <w:rPr>
          <w:rFonts w:ascii="Arial" w:hAnsi="Arial" w:cs="Arial"/>
          <w:b/>
          <w:bCs/>
          <w:sz w:val="24"/>
          <w:szCs w:val="24"/>
        </w:rPr>
        <w:t>1</w:t>
      </w:r>
      <w:r w:rsidR="0020704C">
        <w:rPr>
          <w:rFonts w:ascii="Arial" w:hAnsi="Arial" w:cs="Arial"/>
          <w:b/>
          <w:bCs/>
          <w:sz w:val="24"/>
          <w:szCs w:val="24"/>
        </w:rPr>
        <w:t>8</w:t>
      </w:r>
      <w:r w:rsidRPr="0094612E">
        <w:rPr>
          <w:rFonts w:ascii="Arial" w:hAnsi="Arial" w:cs="Arial"/>
          <w:b/>
          <w:bCs/>
          <w:sz w:val="24"/>
          <w:szCs w:val="24"/>
        </w:rPr>
        <w:t>.</w:t>
      </w:r>
      <w:r w:rsidRPr="0094612E">
        <w:rPr>
          <w:rFonts w:ascii="Arial" w:hAnsi="Arial" w:cs="Arial"/>
          <w:b/>
          <w:bCs/>
          <w:sz w:val="24"/>
          <w:szCs w:val="24"/>
        </w:rPr>
        <w:tab/>
        <w:t>Does SB212 apply to minerals?</w:t>
      </w:r>
    </w:p>
    <w:p w14:paraId="291A112B" w14:textId="77777777" w:rsidR="0094612E" w:rsidRDefault="0094612E" w:rsidP="004649C6">
      <w:pPr>
        <w:rPr>
          <w:rFonts w:ascii="Arial" w:hAnsi="Arial" w:cs="Arial"/>
          <w:sz w:val="24"/>
          <w:szCs w:val="24"/>
        </w:rPr>
      </w:pPr>
    </w:p>
    <w:p w14:paraId="01021BA6" w14:textId="35840327" w:rsidR="0094612E" w:rsidRDefault="0094612E" w:rsidP="004649C6">
      <w:pPr>
        <w:rPr>
          <w:rFonts w:ascii="Arial" w:hAnsi="Arial" w:cs="Arial"/>
          <w:sz w:val="24"/>
          <w:szCs w:val="24"/>
        </w:rPr>
      </w:pPr>
      <w:r>
        <w:rPr>
          <w:rFonts w:ascii="Arial" w:hAnsi="Arial" w:cs="Arial"/>
          <w:sz w:val="24"/>
          <w:szCs w:val="24"/>
        </w:rPr>
        <w:t xml:space="preserve">Yes, SB212 applies to </w:t>
      </w:r>
      <w:r w:rsidR="00AE4505">
        <w:rPr>
          <w:rFonts w:ascii="Arial" w:hAnsi="Arial" w:cs="Arial"/>
          <w:sz w:val="24"/>
          <w:szCs w:val="24"/>
        </w:rPr>
        <w:t xml:space="preserve">all land, which includes </w:t>
      </w:r>
      <w:r w:rsidR="003B3BB1">
        <w:rPr>
          <w:rFonts w:ascii="Arial" w:hAnsi="Arial" w:cs="Arial"/>
          <w:sz w:val="24"/>
          <w:szCs w:val="24"/>
        </w:rPr>
        <w:t xml:space="preserve">surface, soil, rock and other substance and core space, </w:t>
      </w:r>
      <w:r>
        <w:rPr>
          <w:rFonts w:ascii="Arial" w:hAnsi="Arial" w:cs="Arial"/>
          <w:sz w:val="24"/>
          <w:szCs w:val="24"/>
        </w:rPr>
        <w:t>whether severed or not.</w:t>
      </w:r>
      <w:r w:rsidR="00BA2E90">
        <w:rPr>
          <w:rFonts w:ascii="Arial" w:hAnsi="Arial" w:cs="Arial"/>
          <w:sz w:val="24"/>
          <w:szCs w:val="24"/>
        </w:rPr>
        <w:t xml:space="preserve"> 60 O.S. §6.</w:t>
      </w:r>
    </w:p>
    <w:p w14:paraId="1332917D" w14:textId="77777777" w:rsidR="00CB5877" w:rsidRPr="00E448E5" w:rsidRDefault="00CB5877" w:rsidP="004649C6">
      <w:pPr>
        <w:rPr>
          <w:rFonts w:ascii="Arial" w:hAnsi="Arial" w:cs="Arial"/>
          <w:sz w:val="24"/>
          <w:szCs w:val="24"/>
        </w:rPr>
      </w:pPr>
    </w:p>
    <w:p w14:paraId="561FC018" w14:textId="0EF7C569" w:rsidR="004649C6" w:rsidRPr="00B55E5B" w:rsidRDefault="000A02F4" w:rsidP="004649C6">
      <w:pPr>
        <w:rPr>
          <w:rFonts w:ascii="Arial" w:hAnsi="Arial" w:cs="Arial"/>
          <w:b/>
          <w:bCs/>
          <w:sz w:val="24"/>
          <w:szCs w:val="24"/>
        </w:rPr>
      </w:pPr>
      <w:r w:rsidRPr="00B55E5B">
        <w:rPr>
          <w:rFonts w:ascii="Arial" w:hAnsi="Arial" w:cs="Arial"/>
          <w:b/>
          <w:bCs/>
          <w:sz w:val="24"/>
          <w:szCs w:val="24"/>
        </w:rPr>
        <w:t>1</w:t>
      </w:r>
      <w:r w:rsidR="0020704C">
        <w:rPr>
          <w:rFonts w:ascii="Arial" w:hAnsi="Arial" w:cs="Arial"/>
          <w:b/>
          <w:bCs/>
          <w:sz w:val="24"/>
          <w:szCs w:val="24"/>
        </w:rPr>
        <w:t>9</w:t>
      </w:r>
      <w:r w:rsidRPr="00B55E5B">
        <w:rPr>
          <w:rFonts w:ascii="Arial" w:hAnsi="Arial" w:cs="Arial"/>
          <w:b/>
          <w:bCs/>
          <w:sz w:val="24"/>
          <w:szCs w:val="24"/>
        </w:rPr>
        <w:t>.</w:t>
      </w:r>
      <w:r w:rsidRPr="00B55E5B">
        <w:rPr>
          <w:rFonts w:ascii="Arial" w:hAnsi="Arial" w:cs="Arial"/>
          <w:b/>
          <w:bCs/>
          <w:sz w:val="24"/>
          <w:szCs w:val="24"/>
        </w:rPr>
        <w:tab/>
        <w:t>What are some of the unanswered questions at this time?</w:t>
      </w:r>
    </w:p>
    <w:p w14:paraId="04B34F65" w14:textId="77777777" w:rsidR="000A02F4" w:rsidRDefault="000A02F4" w:rsidP="004649C6">
      <w:pPr>
        <w:rPr>
          <w:rFonts w:ascii="Arial" w:hAnsi="Arial" w:cs="Arial"/>
          <w:sz w:val="24"/>
          <w:szCs w:val="24"/>
        </w:rPr>
      </w:pPr>
    </w:p>
    <w:p w14:paraId="185530B4" w14:textId="148C7363" w:rsidR="000A02F4" w:rsidRPr="001968FF" w:rsidRDefault="000A02F4" w:rsidP="001968FF">
      <w:pPr>
        <w:pStyle w:val="ListParagraph"/>
        <w:numPr>
          <w:ilvl w:val="0"/>
          <w:numId w:val="9"/>
        </w:numPr>
        <w:rPr>
          <w:rFonts w:ascii="Arial" w:hAnsi="Arial" w:cs="Arial"/>
          <w:sz w:val="24"/>
          <w:szCs w:val="24"/>
        </w:rPr>
      </w:pPr>
      <w:r w:rsidRPr="001968FF">
        <w:rPr>
          <w:rFonts w:ascii="Arial" w:hAnsi="Arial" w:cs="Arial"/>
          <w:sz w:val="24"/>
          <w:szCs w:val="24"/>
        </w:rPr>
        <w:t xml:space="preserve">How will a minor grantee </w:t>
      </w:r>
      <w:r w:rsidR="00E47F19" w:rsidRPr="001968FF">
        <w:rPr>
          <w:rFonts w:ascii="Arial" w:hAnsi="Arial" w:cs="Arial"/>
          <w:sz w:val="24"/>
          <w:szCs w:val="24"/>
        </w:rPr>
        <w:t xml:space="preserve">comply with </w:t>
      </w:r>
      <w:r w:rsidR="002C30BA" w:rsidRPr="001968FF">
        <w:rPr>
          <w:rFonts w:ascii="Arial" w:hAnsi="Arial" w:cs="Arial"/>
          <w:sz w:val="24"/>
          <w:szCs w:val="24"/>
        </w:rPr>
        <w:t>SB212</w:t>
      </w:r>
      <w:r w:rsidR="00E47F19" w:rsidRPr="001968FF">
        <w:rPr>
          <w:rFonts w:ascii="Arial" w:hAnsi="Arial" w:cs="Arial"/>
          <w:sz w:val="24"/>
          <w:szCs w:val="24"/>
        </w:rPr>
        <w:t>?</w:t>
      </w:r>
    </w:p>
    <w:p w14:paraId="54FD2144" w14:textId="1533D008" w:rsidR="00E47F19" w:rsidRPr="001968FF" w:rsidRDefault="00E47F19" w:rsidP="001968FF">
      <w:pPr>
        <w:pStyle w:val="ListParagraph"/>
        <w:numPr>
          <w:ilvl w:val="0"/>
          <w:numId w:val="9"/>
        </w:numPr>
        <w:rPr>
          <w:rFonts w:ascii="Arial" w:hAnsi="Arial" w:cs="Arial"/>
          <w:sz w:val="24"/>
          <w:szCs w:val="24"/>
        </w:rPr>
      </w:pPr>
      <w:r w:rsidRPr="001968FF">
        <w:rPr>
          <w:rFonts w:ascii="Arial" w:hAnsi="Arial" w:cs="Arial"/>
          <w:sz w:val="24"/>
          <w:szCs w:val="24"/>
        </w:rPr>
        <w:t xml:space="preserve">Are there any exemptions or exceptions to </w:t>
      </w:r>
      <w:r w:rsidR="002C30BA" w:rsidRPr="001968FF">
        <w:rPr>
          <w:rFonts w:ascii="Arial" w:hAnsi="Arial" w:cs="Arial"/>
          <w:sz w:val="24"/>
          <w:szCs w:val="24"/>
        </w:rPr>
        <w:t>SB212?</w:t>
      </w:r>
    </w:p>
    <w:p w14:paraId="29F2789D" w14:textId="01CCD1B8" w:rsidR="002C30BA" w:rsidRPr="001968FF" w:rsidRDefault="002C30BA" w:rsidP="001968FF">
      <w:pPr>
        <w:pStyle w:val="ListParagraph"/>
        <w:numPr>
          <w:ilvl w:val="0"/>
          <w:numId w:val="9"/>
        </w:numPr>
        <w:rPr>
          <w:rFonts w:ascii="Arial" w:hAnsi="Arial" w:cs="Arial"/>
          <w:sz w:val="24"/>
          <w:szCs w:val="24"/>
        </w:rPr>
      </w:pPr>
      <w:r w:rsidRPr="001968FF">
        <w:rPr>
          <w:rFonts w:ascii="Arial" w:hAnsi="Arial" w:cs="Arial"/>
          <w:sz w:val="24"/>
          <w:szCs w:val="24"/>
        </w:rPr>
        <w:lastRenderedPageBreak/>
        <w:t>What about Dedication Deeds to “the Public?”</w:t>
      </w:r>
    </w:p>
    <w:p w14:paraId="690EE576" w14:textId="69873102" w:rsidR="00B55E5B" w:rsidRPr="001968FF" w:rsidRDefault="00B55E5B" w:rsidP="001968FF">
      <w:pPr>
        <w:pStyle w:val="ListParagraph"/>
        <w:numPr>
          <w:ilvl w:val="0"/>
          <w:numId w:val="9"/>
        </w:numPr>
        <w:rPr>
          <w:rFonts w:ascii="Arial" w:hAnsi="Arial" w:cs="Arial"/>
          <w:sz w:val="24"/>
          <w:szCs w:val="24"/>
        </w:rPr>
      </w:pPr>
      <w:r w:rsidRPr="001968FF">
        <w:rPr>
          <w:rFonts w:ascii="Arial" w:hAnsi="Arial" w:cs="Arial"/>
          <w:sz w:val="24"/>
          <w:szCs w:val="24"/>
        </w:rPr>
        <w:t>Will there be a hot line for questions at the AGs office?</w:t>
      </w:r>
    </w:p>
    <w:p w14:paraId="1FF62446" w14:textId="7DE6F346" w:rsidR="00B55E5B" w:rsidRPr="001968FF" w:rsidRDefault="00B55E5B" w:rsidP="001968FF">
      <w:pPr>
        <w:pStyle w:val="ListParagraph"/>
        <w:numPr>
          <w:ilvl w:val="0"/>
          <w:numId w:val="9"/>
        </w:numPr>
        <w:rPr>
          <w:rFonts w:ascii="Arial" w:hAnsi="Arial" w:cs="Arial"/>
          <w:sz w:val="24"/>
          <w:szCs w:val="24"/>
        </w:rPr>
      </w:pPr>
      <w:r w:rsidRPr="001968FF">
        <w:rPr>
          <w:rFonts w:ascii="Arial" w:hAnsi="Arial" w:cs="Arial"/>
          <w:sz w:val="24"/>
          <w:szCs w:val="24"/>
        </w:rPr>
        <w:t xml:space="preserve">Where will a county clerk </w:t>
      </w:r>
      <w:r w:rsidR="001F7946" w:rsidRPr="001968FF">
        <w:rPr>
          <w:rFonts w:ascii="Arial" w:hAnsi="Arial" w:cs="Arial"/>
          <w:sz w:val="24"/>
          <w:szCs w:val="24"/>
        </w:rPr>
        <w:t>go to for questions if their District Attorney does not provide guidance?</w:t>
      </w:r>
    </w:p>
    <w:p w14:paraId="52A88FCF" w14:textId="7F2B8A09" w:rsidR="005C7F66" w:rsidRDefault="001968FF" w:rsidP="0020704C">
      <w:pPr>
        <w:pStyle w:val="ListParagraph"/>
        <w:numPr>
          <w:ilvl w:val="0"/>
          <w:numId w:val="9"/>
        </w:numPr>
        <w:rPr>
          <w:rFonts w:ascii="Arial" w:hAnsi="Arial" w:cs="Arial"/>
          <w:sz w:val="24"/>
          <w:szCs w:val="24"/>
        </w:rPr>
      </w:pPr>
      <w:r w:rsidRPr="001968FF">
        <w:rPr>
          <w:rFonts w:ascii="Arial" w:hAnsi="Arial" w:cs="Arial"/>
          <w:sz w:val="24"/>
          <w:szCs w:val="24"/>
        </w:rPr>
        <w:t>When will the Emergency Administrative Rules be available?</w:t>
      </w:r>
    </w:p>
    <w:p w14:paraId="02B3F8B1" w14:textId="399AA45F" w:rsidR="0020704C" w:rsidRPr="0020704C" w:rsidRDefault="004808EA" w:rsidP="0020704C">
      <w:pPr>
        <w:pStyle w:val="ListParagraph"/>
        <w:numPr>
          <w:ilvl w:val="0"/>
          <w:numId w:val="9"/>
        </w:numPr>
        <w:rPr>
          <w:rFonts w:ascii="Arial" w:hAnsi="Arial" w:cs="Arial"/>
          <w:sz w:val="24"/>
          <w:szCs w:val="24"/>
        </w:rPr>
      </w:pPr>
      <w:r>
        <w:rPr>
          <w:rFonts w:ascii="Arial" w:hAnsi="Arial" w:cs="Arial"/>
          <w:sz w:val="24"/>
          <w:szCs w:val="24"/>
        </w:rPr>
        <w:t>What questions do you have?</w:t>
      </w:r>
    </w:p>
    <w:sectPr w:rsidR="0020704C" w:rsidRPr="0020704C" w:rsidSect="002C16A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10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530F" w14:textId="77777777" w:rsidR="00FA4FE4" w:rsidRDefault="00FA4FE4" w:rsidP="003A4A46">
      <w:r>
        <w:separator/>
      </w:r>
    </w:p>
  </w:endnote>
  <w:endnote w:type="continuationSeparator" w:id="0">
    <w:p w14:paraId="68BD1D0F" w14:textId="77777777" w:rsidR="00FA4FE4" w:rsidRDefault="00FA4FE4" w:rsidP="003A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8608" w14:textId="77777777" w:rsidR="003A4A46" w:rsidRDefault="003A4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674F" w14:textId="3F0E1A7F" w:rsidR="003A4A46" w:rsidRPr="003A4A46" w:rsidRDefault="003A4A46" w:rsidP="003A4A46">
    <w:pPr>
      <w:pStyle w:val="Footer"/>
      <w:jc w:val="right"/>
      <w:rPr>
        <w:i/>
        <w:iCs/>
        <w:sz w:val="14"/>
        <w:szCs w:val="14"/>
      </w:rPr>
    </w:pPr>
    <w:r w:rsidRPr="003A4A46">
      <w:rPr>
        <w:i/>
        <w:iCs/>
        <w:sz w:val="14"/>
        <w:szCs w:val="14"/>
      </w:rPr>
      <w:t>Updated as of November 1, 2023</w:t>
    </w:r>
  </w:p>
  <w:p w14:paraId="6C0834C6" w14:textId="77777777" w:rsidR="003A4A46" w:rsidRDefault="003A4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07BE" w14:textId="77777777" w:rsidR="003A4A46" w:rsidRDefault="003A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0311" w14:textId="77777777" w:rsidR="00FA4FE4" w:rsidRDefault="00FA4FE4" w:rsidP="003A4A46">
      <w:r>
        <w:separator/>
      </w:r>
    </w:p>
  </w:footnote>
  <w:footnote w:type="continuationSeparator" w:id="0">
    <w:p w14:paraId="3FE84D4A" w14:textId="77777777" w:rsidR="00FA4FE4" w:rsidRDefault="00FA4FE4" w:rsidP="003A4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DAF2" w14:textId="77777777" w:rsidR="003A4A46" w:rsidRDefault="003A4A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9639" w14:textId="77777777" w:rsidR="003A4A46" w:rsidRDefault="003A4A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0D7E" w14:textId="77777777" w:rsidR="003A4A46" w:rsidRDefault="003A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D5F"/>
    <w:multiLevelType w:val="hybridMultilevel"/>
    <w:tmpl w:val="8FFE6C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E483D"/>
    <w:multiLevelType w:val="hybridMultilevel"/>
    <w:tmpl w:val="1B8888F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318EF"/>
    <w:multiLevelType w:val="hybridMultilevel"/>
    <w:tmpl w:val="890E5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63562"/>
    <w:multiLevelType w:val="hybridMultilevel"/>
    <w:tmpl w:val="5F18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4339D"/>
    <w:multiLevelType w:val="hybridMultilevel"/>
    <w:tmpl w:val="8836E5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0114B0C"/>
    <w:multiLevelType w:val="hybridMultilevel"/>
    <w:tmpl w:val="B3F8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65D14"/>
    <w:multiLevelType w:val="hybridMultilevel"/>
    <w:tmpl w:val="202A395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D4735"/>
    <w:multiLevelType w:val="hybridMultilevel"/>
    <w:tmpl w:val="76C261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E5C5A"/>
    <w:multiLevelType w:val="hybridMultilevel"/>
    <w:tmpl w:val="7FB48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88958891">
    <w:abstractNumId w:val="4"/>
  </w:num>
  <w:num w:numId="2" w16cid:durableId="1416972983">
    <w:abstractNumId w:val="5"/>
  </w:num>
  <w:num w:numId="3" w16cid:durableId="284046585">
    <w:abstractNumId w:val="0"/>
  </w:num>
  <w:num w:numId="4" w16cid:durableId="1627589319">
    <w:abstractNumId w:val="8"/>
  </w:num>
  <w:num w:numId="5" w16cid:durableId="379522368">
    <w:abstractNumId w:val="7"/>
  </w:num>
  <w:num w:numId="6" w16cid:durableId="295722477">
    <w:abstractNumId w:val="6"/>
  </w:num>
  <w:num w:numId="7" w16cid:durableId="82066860">
    <w:abstractNumId w:val="1"/>
  </w:num>
  <w:num w:numId="8" w16cid:durableId="1164205719">
    <w:abstractNumId w:val="2"/>
  </w:num>
  <w:num w:numId="9" w16cid:durableId="748307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A5"/>
    <w:rsid w:val="00006F62"/>
    <w:rsid w:val="00057783"/>
    <w:rsid w:val="0006255E"/>
    <w:rsid w:val="000644FE"/>
    <w:rsid w:val="000813E7"/>
    <w:rsid w:val="00093A8C"/>
    <w:rsid w:val="00094FBB"/>
    <w:rsid w:val="000A02F4"/>
    <w:rsid w:val="000D511C"/>
    <w:rsid w:val="000D76B9"/>
    <w:rsid w:val="001051FB"/>
    <w:rsid w:val="0011696F"/>
    <w:rsid w:val="00123D64"/>
    <w:rsid w:val="00124EA0"/>
    <w:rsid w:val="00124EA3"/>
    <w:rsid w:val="001257B6"/>
    <w:rsid w:val="00133801"/>
    <w:rsid w:val="00156E69"/>
    <w:rsid w:val="001630B8"/>
    <w:rsid w:val="0017138B"/>
    <w:rsid w:val="001927B2"/>
    <w:rsid w:val="0019499F"/>
    <w:rsid w:val="001968FF"/>
    <w:rsid w:val="001A1C17"/>
    <w:rsid w:val="001B11B1"/>
    <w:rsid w:val="001D1E54"/>
    <w:rsid w:val="001F3ED0"/>
    <w:rsid w:val="001F7946"/>
    <w:rsid w:val="0020704C"/>
    <w:rsid w:val="00211581"/>
    <w:rsid w:val="00224946"/>
    <w:rsid w:val="002274FC"/>
    <w:rsid w:val="00240C10"/>
    <w:rsid w:val="00264F21"/>
    <w:rsid w:val="002751CA"/>
    <w:rsid w:val="00287EB3"/>
    <w:rsid w:val="00290F0D"/>
    <w:rsid w:val="00291B60"/>
    <w:rsid w:val="00295002"/>
    <w:rsid w:val="002A3B2F"/>
    <w:rsid w:val="002B69EF"/>
    <w:rsid w:val="002C16A5"/>
    <w:rsid w:val="002C30BA"/>
    <w:rsid w:val="002F0BBD"/>
    <w:rsid w:val="0031324D"/>
    <w:rsid w:val="00315D43"/>
    <w:rsid w:val="003278B5"/>
    <w:rsid w:val="003616B2"/>
    <w:rsid w:val="00375224"/>
    <w:rsid w:val="00380788"/>
    <w:rsid w:val="00385931"/>
    <w:rsid w:val="0039502D"/>
    <w:rsid w:val="003A0EF4"/>
    <w:rsid w:val="003A4A46"/>
    <w:rsid w:val="003B37BF"/>
    <w:rsid w:val="003B3BB1"/>
    <w:rsid w:val="003C365B"/>
    <w:rsid w:val="003D301E"/>
    <w:rsid w:val="003E190F"/>
    <w:rsid w:val="003E5054"/>
    <w:rsid w:val="0040430A"/>
    <w:rsid w:val="00404A57"/>
    <w:rsid w:val="00445196"/>
    <w:rsid w:val="0045654A"/>
    <w:rsid w:val="004649C6"/>
    <w:rsid w:val="004808EA"/>
    <w:rsid w:val="004A58A8"/>
    <w:rsid w:val="004F2BEA"/>
    <w:rsid w:val="00546EAE"/>
    <w:rsid w:val="00554128"/>
    <w:rsid w:val="0058178F"/>
    <w:rsid w:val="005B1E0F"/>
    <w:rsid w:val="005C661F"/>
    <w:rsid w:val="005C7F66"/>
    <w:rsid w:val="005D1356"/>
    <w:rsid w:val="005D3034"/>
    <w:rsid w:val="005F2C7D"/>
    <w:rsid w:val="006045C2"/>
    <w:rsid w:val="006257E1"/>
    <w:rsid w:val="006729EA"/>
    <w:rsid w:val="00673CE7"/>
    <w:rsid w:val="00694BA8"/>
    <w:rsid w:val="006A2D26"/>
    <w:rsid w:val="006A503D"/>
    <w:rsid w:val="006B3660"/>
    <w:rsid w:val="006B7E14"/>
    <w:rsid w:val="006D5104"/>
    <w:rsid w:val="007052DB"/>
    <w:rsid w:val="00737759"/>
    <w:rsid w:val="00754BA7"/>
    <w:rsid w:val="00774C8B"/>
    <w:rsid w:val="00776B9E"/>
    <w:rsid w:val="007B0C6B"/>
    <w:rsid w:val="007C7785"/>
    <w:rsid w:val="007D594F"/>
    <w:rsid w:val="007F59C7"/>
    <w:rsid w:val="0080015F"/>
    <w:rsid w:val="008146BA"/>
    <w:rsid w:val="0083361E"/>
    <w:rsid w:val="0084307F"/>
    <w:rsid w:val="008529AB"/>
    <w:rsid w:val="0085761E"/>
    <w:rsid w:val="008745D5"/>
    <w:rsid w:val="00886DEE"/>
    <w:rsid w:val="008973D3"/>
    <w:rsid w:val="008A04AB"/>
    <w:rsid w:val="008C4F0A"/>
    <w:rsid w:val="008C56C1"/>
    <w:rsid w:val="008D40EA"/>
    <w:rsid w:val="008D65CE"/>
    <w:rsid w:val="008D7A1F"/>
    <w:rsid w:val="008E0614"/>
    <w:rsid w:val="00902783"/>
    <w:rsid w:val="00902E47"/>
    <w:rsid w:val="009037DA"/>
    <w:rsid w:val="00913EFE"/>
    <w:rsid w:val="0094612E"/>
    <w:rsid w:val="009479A6"/>
    <w:rsid w:val="00952BC2"/>
    <w:rsid w:val="00996FD9"/>
    <w:rsid w:val="009B20F7"/>
    <w:rsid w:val="009B2C7F"/>
    <w:rsid w:val="009D3AF9"/>
    <w:rsid w:val="009E7E77"/>
    <w:rsid w:val="009F1385"/>
    <w:rsid w:val="009F3BF0"/>
    <w:rsid w:val="00A03C0D"/>
    <w:rsid w:val="00A212E4"/>
    <w:rsid w:val="00A21E57"/>
    <w:rsid w:val="00A24332"/>
    <w:rsid w:val="00A377E9"/>
    <w:rsid w:val="00A530B4"/>
    <w:rsid w:val="00A62A6B"/>
    <w:rsid w:val="00A85D09"/>
    <w:rsid w:val="00AC6BA0"/>
    <w:rsid w:val="00AE27C0"/>
    <w:rsid w:val="00AE4505"/>
    <w:rsid w:val="00AF12DB"/>
    <w:rsid w:val="00B03495"/>
    <w:rsid w:val="00B159A7"/>
    <w:rsid w:val="00B512F1"/>
    <w:rsid w:val="00B55E5B"/>
    <w:rsid w:val="00B60628"/>
    <w:rsid w:val="00B85D71"/>
    <w:rsid w:val="00B90F86"/>
    <w:rsid w:val="00BA1D43"/>
    <w:rsid w:val="00BA2E90"/>
    <w:rsid w:val="00BA3333"/>
    <w:rsid w:val="00BC094E"/>
    <w:rsid w:val="00BC5C91"/>
    <w:rsid w:val="00BC638C"/>
    <w:rsid w:val="00BF73DF"/>
    <w:rsid w:val="00C00E61"/>
    <w:rsid w:val="00C06418"/>
    <w:rsid w:val="00C06DD3"/>
    <w:rsid w:val="00C1088D"/>
    <w:rsid w:val="00C23840"/>
    <w:rsid w:val="00C669AB"/>
    <w:rsid w:val="00C67293"/>
    <w:rsid w:val="00C85877"/>
    <w:rsid w:val="00C8611E"/>
    <w:rsid w:val="00CA7317"/>
    <w:rsid w:val="00CB5877"/>
    <w:rsid w:val="00CC11A0"/>
    <w:rsid w:val="00CC442C"/>
    <w:rsid w:val="00CD5E0D"/>
    <w:rsid w:val="00CF7EC2"/>
    <w:rsid w:val="00D02528"/>
    <w:rsid w:val="00D14B12"/>
    <w:rsid w:val="00D20AA0"/>
    <w:rsid w:val="00D25C98"/>
    <w:rsid w:val="00D3276F"/>
    <w:rsid w:val="00D77D4F"/>
    <w:rsid w:val="00D968C5"/>
    <w:rsid w:val="00E13FC2"/>
    <w:rsid w:val="00E15C29"/>
    <w:rsid w:val="00E448E5"/>
    <w:rsid w:val="00E467AD"/>
    <w:rsid w:val="00E46F4D"/>
    <w:rsid w:val="00E47F19"/>
    <w:rsid w:val="00E5111D"/>
    <w:rsid w:val="00E5759A"/>
    <w:rsid w:val="00E8165A"/>
    <w:rsid w:val="00E83921"/>
    <w:rsid w:val="00EA1ABB"/>
    <w:rsid w:val="00EA3580"/>
    <w:rsid w:val="00EB46D5"/>
    <w:rsid w:val="00EB7B24"/>
    <w:rsid w:val="00ED677E"/>
    <w:rsid w:val="00ED70BF"/>
    <w:rsid w:val="00F02644"/>
    <w:rsid w:val="00F04E21"/>
    <w:rsid w:val="00F14685"/>
    <w:rsid w:val="00F54A23"/>
    <w:rsid w:val="00F660CB"/>
    <w:rsid w:val="00FA4FE4"/>
    <w:rsid w:val="00FA6F6A"/>
    <w:rsid w:val="00FB13BE"/>
    <w:rsid w:val="00FC56B4"/>
    <w:rsid w:val="00FD1501"/>
    <w:rsid w:val="00FD1AC6"/>
    <w:rsid w:val="00FE120A"/>
    <w:rsid w:val="00FF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CCBE"/>
  <w15:chartTrackingRefBased/>
  <w15:docId w15:val="{E9D6CA79-8731-430D-97DE-209ADEFA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8C5"/>
    <w:pPr>
      <w:spacing w:after="160" w:line="259" w:lineRule="auto"/>
      <w:ind w:left="720"/>
      <w:contextualSpacing/>
    </w:pPr>
  </w:style>
  <w:style w:type="character" w:styleId="PlaceholderText">
    <w:name w:val="Placeholder Text"/>
    <w:basedOn w:val="DefaultParagraphFont"/>
    <w:uiPriority w:val="99"/>
    <w:semiHidden/>
    <w:rsid w:val="003B37BF"/>
    <w:rPr>
      <w:color w:val="808080"/>
    </w:rPr>
  </w:style>
  <w:style w:type="paragraph" w:customStyle="1" w:styleId="Default">
    <w:name w:val="Default"/>
    <w:rsid w:val="00133801"/>
    <w:pPr>
      <w:autoSpaceDE w:val="0"/>
      <w:autoSpaceDN w:val="0"/>
      <w:adjustRightInd w:val="0"/>
    </w:pPr>
    <w:rPr>
      <w:rFonts w:ascii="Courier New" w:hAnsi="Courier New" w:cs="Courier New"/>
      <w:color w:val="000000"/>
      <w:sz w:val="24"/>
      <w:szCs w:val="24"/>
    </w:rPr>
  </w:style>
  <w:style w:type="character" w:styleId="Strong">
    <w:name w:val="Strong"/>
    <w:basedOn w:val="DefaultParagraphFont"/>
    <w:uiPriority w:val="22"/>
    <w:qFormat/>
    <w:rsid w:val="0040430A"/>
    <w:rPr>
      <w:b/>
      <w:bCs/>
    </w:rPr>
  </w:style>
  <w:style w:type="character" w:styleId="Hyperlink">
    <w:name w:val="Hyperlink"/>
    <w:basedOn w:val="DefaultParagraphFont"/>
    <w:uiPriority w:val="99"/>
    <w:semiHidden/>
    <w:unhideWhenUsed/>
    <w:rsid w:val="008D65CE"/>
    <w:rPr>
      <w:color w:val="0563C1"/>
      <w:u w:val="single"/>
    </w:rPr>
  </w:style>
  <w:style w:type="paragraph" w:styleId="Header">
    <w:name w:val="header"/>
    <w:basedOn w:val="Normal"/>
    <w:link w:val="HeaderChar"/>
    <w:uiPriority w:val="99"/>
    <w:unhideWhenUsed/>
    <w:rsid w:val="003A4A46"/>
    <w:pPr>
      <w:tabs>
        <w:tab w:val="center" w:pos="4680"/>
        <w:tab w:val="right" w:pos="9360"/>
      </w:tabs>
    </w:pPr>
  </w:style>
  <w:style w:type="character" w:customStyle="1" w:styleId="HeaderChar">
    <w:name w:val="Header Char"/>
    <w:basedOn w:val="DefaultParagraphFont"/>
    <w:link w:val="Header"/>
    <w:uiPriority w:val="99"/>
    <w:rsid w:val="003A4A46"/>
  </w:style>
  <w:style w:type="paragraph" w:styleId="Footer">
    <w:name w:val="footer"/>
    <w:basedOn w:val="Normal"/>
    <w:link w:val="FooterChar"/>
    <w:uiPriority w:val="99"/>
    <w:unhideWhenUsed/>
    <w:rsid w:val="003A4A46"/>
    <w:pPr>
      <w:tabs>
        <w:tab w:val="center" w:pos="4680"/>
        <w:tab w:val="right" w:pos="9360"/>
      </w:tabs>
    </w:pPr>
  </w:style>
  <w:style w:type="character" w:customStyle="1" w:styleId="FooterChar">
    <w:name w:val="Footer Char"/>
    <w:basedOn w:val="DefaultParagraphFont"/>
    <w:link w:val="Footer"/>
    <w:uiPriority w:val="99"/>
    <w:rsid w:val="003A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oag.ok.gov%2Fpublic-forms&amp;data=05%7C01%7COrlando.Lucero%40fnf.com%7Cee2aab091e38496c66b508dbd01ad3aa%7C8a807b9b02da47f3a903791a42a2285c%7C0%7C0%7C638332585870829024%7CUnknown%7CTWFpbGZsb3d8eyJWIjoiMC4wLjAwMDAiLCJQIjoiV2luMzIiLCJBTiI6Ik1haWwiLCJXVCI6Mn0%3D%7C3000%7C%7C%7C&amp;sdata=phQGFBkdj8GPC62PM2L8pOpWUSHH3xtWYJ%2FLT9hYQmI%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cc65fd6-9c76-4871-a542-eb12a5a7800c}" enabled="0" method="" siteId="{4cc65fd6-9c76-4871-a542-eb12a5a7800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Wittrock</dc:creator>
  <cp:keywords/>
  <dc:description/>
  <cp:lastModifiedBy>Lauren Boring</cp:lastModifiedBy>
  <cp:revision>3</cp:revision>
  <dcterms:created xsi:type="dcterms:W3CDTF">2023-11-01T15:20:00Z</dcterms:created>
  <dcterms:modified xsi:type="dcterms:W3CDTF">2023-11-01T15:38:00Z</dcterms:modified>
</cp:coreProperties>
</file>